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61" w:rsidRPr="00AE1542" w:rsidRDefault="00251961" w:rsidP="00251961">
      <w:pPr>
        <w:spacing w:after="0" w:line="240" w:lineRule="auto"/>
        <w:jc w:val="center"/>
        <w:rPr>
          <w:rFonts w:ascii="Times New Roman KZ" w:eastAsia="Times New Roman" w:hAnsi="Times New Roman KZ" w:cs="Times New Roman"/>
          <w:b/>
          <w:sz w:val="20"/>
          <w:szCs w:val="20"/>
          <w:lang w:val="kk-KZ" w:eastAsia="ru-RU"/>
        </w:rPr>
      </w:pPr>
      <w:r w:rsidRPr="00AE1542">
        <w:rPr>
          <w:rFonts w:ascii="Times New Roman KZ" w:eastAsia="Times New Roman" w:hAnsi="Times New Roman KZ" w:cs="Times New Roman"/>
          <w:b/>
          <w:sz w:val="20"/>
          <w:szCs w:val="20"/>
          <w:lang w:val="kk-KZ" w:eastAsia="ru-RU"/>
        </w:rPr>
        <w:t>Пояснительная записка</w:t>
      </w:r>
    </w:p>
    <w:p w:rsidR="00251961" w:rsidRPr="00AE1542" w:rsidRDefault="00251961" w:rsidP="00251961">
      <w:pPr>
        <w:spacing w:after="0" w:line="240" w:lineRule="auto"/>
        <w:jc w:val="center"/>
        <w:rPr>
          <w:rFonts w:ascii="Times New Roman KZ" w:eastAsia="Times New Roman" w:hAnsi="Times New Roman KZ" w:cs="Times New Roman"/>
          <w:sz w:val="20"/>
          <w:szCs w:val="20"/>
          <w:lang w:val="kk-KZ" w:eastAsia="ru-RU"/>
        </w:rPr>
      </w:pPr>
    </w:p>
    <w:p w:rsidR="00CF5760" w:rsidRPr="00AE1542" w:rsidRDefault="00CF5760" w:rsidP="00CF5760">
      <w:pPr>
        <w:pStyle w:val="Default"/>
        <w:rPr>
          <w:rStyle w:val="fontstyle01"/>
          <w:rFonts w:eastAsia="Calibri"/>
          <w:sz w:val="20"/>
          <w:szCs w:val="20"/>
          <w:lang w:val="ru-RU"/>
        </w:rPr>
      </w:pPr>
      <w:r w:rsidRPr="00AE1542">
        <w:rPr>
          <w:rFonts w:ascii="Times New Roman" w:hAnsi="Times New Roman" w:cs="Times New Roman"/>
          <w:sz w:val="20"/>
          <w:szCs w:val="20"/>
          <w:lang w:val="kk-KZ"/>
        </w:rPr>
        <w:t>Планирование составлено по учебной программы по физике для 1</w:t>
      </w:r>
      <w:r w:rsidR="007C3AC4" w:rsidRPr="00AE1542">
        <w:rPr>
          <w:rFonts w:ascii="Times New Roman" w:hAnsi="Times New Roman" w:cs="Times New Roman"/>
          <w:sz w:val="20"/>
          <w:szCs w:val="20"/>
          <w:lang w:val="kk-KZ"/>
        </w:rPr>
        <w:t>1 (12)</w:t>
      </w:r>
      <w:r w:rsidRPr="00AE1542">
        <w:rPr>
          <w:rFonts w:ascii="Times New Roman" w:hAnsi="Times New Roman" w:cs="Times New Roman"/>
          <w:sz w:val="20"/>
          <w:szCs w:val="20"/>
          <w:lang w:val="kk-KZ"/>
        </w:rPr>
        <w:t xml:space="preserve"> класса составленно на основе </w:t>
      </w:r>
      <w:r w:rsidRPr="00AE1542">
        <w:rPr>
          <w:rStyle w:val="fontstyle01"/>
          <w:rFonts w:eastAsia="Calibri"/>
          <w:sz w:val="20"/>
          <w:szCs w:val="20"/>
          <w:lang w:val="ru-RU"/>
        </w:rPr>
        <w:t>Государственного общеобязательного стандарта общего среднего образования, утвержденного приказом Министра образования и науки</w:t>
      </w:r>
      <w:r w:rsidRPr="00AE1542">
        <w:rPr>
          <w:sz w:val="20"/>
          <w:szCs w:val="20"/>
          <w:lang w:val="ru-RU"/>
        </w:rPr>
        <w:br/>
      </w:r>
      <w:r w:rsidRPr="00AE1542">
        <w:rPr>
          <w:rStyle w:val="fontstyle01"/>
          <w:rFonts w:eastAsia="Calibri"/>
          <w:sz w:val="20"/>
          <w:szCs w:val="20"/>
          <w:lang w:val="ru-RU"/>
        </w:rPr>
        <w:t>Республики Казахстан от 31 октября 2018 года № 604 (с внесенными изменениями и дополнениями № 372 от 28 августа 2020 года);</w:t>
      </w:r>
    </w:p>
    <w:p w:rsidR="00CF5760" w:rsidRPr="00AE1542" w:rsidRDefault="00645DDC" w:rsidP="00CF5760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304C68">
        <w:rPr>
          <w:rFonts w:ascii="Times New Roman" w:hAnsi="Times New Roman"/>
          <w:lang w:eastAsia="ru-RU"/>
        </w:rPr>
        <w:t xml:space="preserve">Типовые учебные планы утверждены </w:t>
      </w:r>
      <w:r w:rsidRPr="00304C68">
        <w:rPr>
          <w:rFonts w:ascii="Times New Roman" w:hAnsi="Times New Roman"/>
          <w:iCs/>
          <w:lang w:eastAsia="ru-RU"/>
        </w:rPr>
        <w:t xml:space="preserve">приказом МОН РК </w:t>
      </w:r>
      <w:r>
        <w:rPr>
          <w:rFonts w:ascii="Times New Roman" w:hAnsi="Times New Roman"/>
          <w:iCs/>
          <w:lang w:eastAsia="ru-RU"/>
        </w:rPr>
        <w:t>от 15 мая 2019 года, № 205.</w:t>
      </w:r>
      <w:r w:rsidRPr="00645DD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E1542">
        <w:rPr>
          <w:rFonts w:ascii="Times New Roman" w:hAnsi="Times New Roman"/>
          <w:sz w:val="20"/>
          <w:szCs w:val="20"/>
          <w:lang w:eastAsia="ru-RU"/>
        </w:rPr>
        <w:t>(</w:t>
      </w:r>
      <w:r w:rsidRPr="00AE1542">
        <w:rPr>
          <w:rFonts w:ascii="Times New Roman" w:hAnsi="Times New Roman"/>
          <w:iCs/>
          <w:sz w:val="20"/>
          <w:szCs w:val="20"/>
          <w:lang w:eastAsia="ru-RU"/>
        </w:rPr>
        <w:t>с изменениями и дополнениями, внесенными приказом от 26 марта 2021 года № 125</w:t>
      </w:r>
      <w:r w:rsidRPr="00AE1542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Pr="00AE1542">
        <w:rPr>
          <w:rFonts w:ascii="Times New Roman" w:hAnsi="Times New Roman"/>
          <w:iCs/>
          <w:sz w:val="20"/>
          <w:szCs w:val="20"/>
          <w:lang w:eastAsia="ru-RU"/>
        </w:rPr>
        <w:t>(действующие с 2018 года в соответствии с приказом МОН РК № 441 от 4 сентября 2018 года).</w:t>
      </w:r>
    </w:p>
    <w:p w:rsidR="00CF5760" w:rsidRPr="00AE1542" w:rsidRDefault="00CF5760" w:rsidP="00CF576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AE1542">
        <w:rPr>
          <w:rFonts w:ascii="Times New Roman" w:hAnsi="Times New Roman"/>
          <w:color w:val="000000"/>
          <w:sz w:val="20"/>
          <w:szCs w:val="20"/>
        </w:rPr>
        <w:t>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25 октября 2017 г. № 545)</w:t>
      </w:r>
      <w:proofErr w:type="gramStart"/>
      <w:r w:rsidRPr="00AE1542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AE1542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gramStart"/>
      <w:r w:rsidRPr="00AE1542">
        <w:rPr>
          <w:rFonts w:ascii="Times New Roman" w:hAnsi="Times New Roman"/>
          <w:color w:val="000000"/>
          <w:sz w:val="20"/>
          <w:szCs w:val="20"/>
        </w:rPr>
        <w:t>с</w:t>
      </w:r>
      <w:proofErr w:type="gramEnd"/>
      <w:r w:rsidRPr="00AE1542">
        <w:rPr>
          <w:rFonts w:ascii="Times New Roman" w:hAnsi="Times New Roman"/>
          <w:color w:val="000000"/>
          <w:sz w:val="20"/>
          <w:szCs w:val="20"/>
        </w:rPr>
        <w:t xml:space="preserve"> внесенными изменениями на 7 марта 2019 г. № 105);</w:t>
      </w:r>
    </w:p>
    <w:p w:rsidR="00223812" w:rsidRPr="00AE1542" w:rsidRDefault="00223812" w:rsidP="00223812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  <w:r w:rsidRPr="00AE1542">
        <w:rPr>
          <w:rFonts w:ascii="Times New Roman" w:hAnsi="Times New Roman"/>
          <w:b/>
          <w:sz w:val="20"/>
          <w:szCs w:val="20"/>
          <w:lang w:eastAsia="ru-RU"/>
        </w:rPr>
        <w:t>Количество часов:</w:t>
      </w:r>
      <w:r w:rsidR="00CF5760" w:rsidRPr="00AE1542">
        <w:rPr>
          <w:rFonts w:ascii="Times New Roman" w:hAnsi="Times New Roman"/>
          <w:noProof/>
          <w:sz w:val="20"/>
          <w:szCs w:val="20"/>
          <w:lang w:eastAsia="ru-RU"/>
        </w:rPr>
        <w:t xml:space="preserve"> всего 68</w:t>
      </w:r>
      <w:r w:rsidRPr="00AE1542">
        <w:rPr>
          <w:rFonts w:ascii="Times New Roman" w:hAnsi="Times New Roman"/>
          <w:noProof/>
          <w:sz w:val="20"/>
          <w:szCs w:val="20"/>
          <w:lang w:eastAsia="ru-RU"/>
        </w:rPr>
        <w:t xml:space="preserve"> часов, в неделю </w:t>
      </w:r>
      <w:r w:rsidR="00CF5760" w:rsidRPr="00AE1542">
        <w:rPr>
          <w:rFonts w:ascii="Times New Roman" w:hAnsi="Times New Roman"/>
          <w:noProof/>
          <w:sz w:val="20"/>
          <w:szCs w:val="20"/>
          <w:lang w:eastAsia="ru-RU"/>
        </w:rPr>
        <w:t xml:space="preserve">2 </w:t>
      </w:r>
      <w:r w:rsidRPr="00AE1542">
        <w:rPr>
          <w:rFonts w:ascii="Times New Roman" w:hAnsi="Times New Roman"/>
          <w:noProof/>
          <w:sz w:val="20"/>
          <w:szCs w:val="20"/>
          <w:lang w:eastAsia="ru-RU"/>
        </w:rPr>
        <w:t xml:space="preserve">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5"/>
        <w:gridCol w:w="3697"/>
      </w:tblGrid>
      <w:tr w:rsidR="00FC40AF" w:rsidRPr="00AE1542" w:rsidTr="00634210">
        <w:tc>
          <w:tcPr>
            <w:tcW w:w="3695" w:type="dxa"/>
          </w:tcPr>
          <w:p w:rsidR="00FC40AF" w:rsidRPr="00AE1542" w:rsidRDefault="00FC40AF" w:rsidP="0063421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E15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</w:t>
            </w:r>
            <w:r w:rsidRPr="00AE154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СОР</w:t>
            </w:r>
          </w:p>
        </w:tc>
        <w:tc>
          <w:tcPr>
            <w:tcW w:w="3697" w:type="dxa"/>
          </w:tcPr>
          <w:p w:rsidR="00FC40AF" w:rsidRPr="00AE1542" w:rsidRDefault="00FC40AF" w:rsidP="0063421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E15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AE15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СОЧ</w:t>
            </w:r>
            <w:proofErr w:type="gramEnd"/>
          </w:p>
        </w:tc>
      </w:tr>
      <w:tr w:rsidR="00FC40AF" w:rsidRPr="00AE1542" w:rsidTr="00634210">
        <w:tc>
          <w:tcPr>
            <w:tcW w:w="3695" w:type="dxa"/>
          </w:tcPr>
          <w:p w:rsidR="00FC40AF" w:rsidRPr="00AE1542" w:rsidRDefault="00FC40AF" w:rsidP="0063421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154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7" w:type="dxa"/>
          </w:tcPr>
          <w:p w:rsidR="00FC40AF" w:rsidRPr="00AE1542" w:rsidRDefault="00FC40AF" w:rsidP="0063421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15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223812" w:rsidRPr="00AE1542" w:rsidRDefault="00223812" w:rsidP="00223812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</w:p>
    <w:tbl>
      <w:tblPr>
        <w:tblStyle w:val="a5"/>
        <w:tblW w:w="14709" w:type="dxa"/>
        <w:tblLook w:val="04A0"/>
      </w:tblPr>
      <w:tblGrid>
        <w:gridCol w:w="2974"/>
        <w:gridCol w:w="2974"/>
        <w:gridCol w:w="2974"/>
        <w:gridCol w:w="2974"/>
        <w:gridCol w:w="2813"/>
      </w:tblGrid>
      <w:tr w:rsidR="00223812" w:rsidRPr="00AE1542" w:rsidTr="00634210">
        <w:trPr>
          <w:trHeight w:val="790"/>
        </w:trPr>
        <w:tc>
          <w:tcPr>
            <w:tcW w:w="2974" w:type="dxa"/>
            <w:vMerge w:val="restart"/>
          </w:tcPr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</w:rPr>
            </w:pPr>
            <w:r w:rsidRPr="00AE1542">
              <w:rPr>
                <w:rFonts w:ascii="Times New Roman" w:hAnsi="Times New Roman"/>
                <w:b/>
                <w:noProof/>
              </w:rPr>
              <w:t>класс</w:t>
            </w:r>
          </w:p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1735" w:type="dxa"/>
            <w:gridSpan w:val="4"/>
          </w:tcPr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</w:rPr>
            </w:pPr>
            <w:r w:rsidRPr="00AE1542">
              <w:rPr>
                <w:rFonts w:ascii="Times New Roman" w:hAnsi="Times New Roman"/>
              </w:rPr>
              <w:br/>
            </w:r>
            <w:r w:rsidRPr="00AE1542">
              <w:rPr>
                <w:rFonts w:ascii="Times New Roman" w:hAnsi="Times New Roman"/>
                <w:b/>
                <w:noProof/>
              </w:rPr>
              <w:t>Количество суммативных оцениваний за раздел</w:t>
            </w:r>
          </w:p>
        </w:tc>
      </w:tr>
      <w:tr w:rsidR="00223812" w:rsidRPr="00AE1542" w:rsidTr="00634210">
        <w:trPr>
          <w:trHeight w:val="221"/>
        </w:trPr>
        <w:tc>
          <w:tcPr>
            <w:tcW w:w="2974" w:type="dxa"/>
            <w:vMerge/>
          </w:tcPr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974" w:type="dxa"/>
          </w:tcPr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</w:rPr>
            </w:pPr>
            <w:r w:rsidRPr="00AE1542">
              <w:rPr>
                <w:rFonts w:ascii="Times New Roman" w:hAnsi="Times New Roman"/>
                <w:b/>
                <w:noProof/>
              </w:rPr>
              <w:t>1 четверть</w:t>
            </w:r>
          </w:p>
        </w:tc>
        <w:tc>
          <w:tcPr>
            <w:tcW w:w="2974" w:type="dxa"/>
          </w:tcPr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</w:rPr>
            </w:pPr>
            <w:r w:rsidRPr="00AE1542">
              <w:rPr>
                <w:rFonts w:ascii="Times New Roman" w:hAnsi="Times New Roman"/>
                <w:b/>
                <w:noProof/>
              </w:rPr>
              <w:t>2 четверть</w:t>
            </w:r>
          </w:p>
        </w:tc>
        <w:tc>
          <w:tcPr>
            <w:tcW w:w="2974" w:type="dxa"/>
          </w:tcPr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</w:rPr>
            </w:pPr>
            <w:r w:rsidRPr="00AE1542">
              <w:rPr>
                <w:rFonts w:ascii="Times New Roman" w:hAnsi="Times New Roman"/>
                <w:b/>
                <w:noProof/>
              </w:rPr>
              <w:t>3 четверть</w:t>
            </w:r>
          </w:p>
        </w:tc>
        <w:tc>
          <w:tcPr>
            <w:tcW w:w="2813" w:type="dxa"/>
          </w:tcPr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</w:rPr>
            </w:pPr>
            <w:r w:rsidRPr="00AE1542">
              <w:rPr>
                <w:rFonts w:ascii="Times New Roman" w:hAnsi="Times New Roman"/>
                <w:b/>
                <w:noProof/>
              </w:rPr>
              <w:t>4 четверть</w:t>
            </w:r>
          </w:p>
        </w:tc>
      </w:tr>
      <w:tr w:rsidR="00223812" w:rsidRPr="00AE1542" w:rsidTr="00634210">
        <w:trPr>
          <w:trHeight w:val="411"/>
        </w:trPr>
        <w:tc>
          <w:tcPr>
            <w:tcW w:w="2974" w:type="dxa"/>
          </w:tcPr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AE1542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2974" w:type="dxa"/>
          </w:tcPr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AE1542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974" w:type="dxa"/>
          </w:tcPr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AE1542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974" w:type="dxa"/>
          </w:tcPr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AE1542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813" w:type="dxa"/>
          </w:tcPr>
          <w:p w:rsidR="00223812" w:rsidRPr="00AE1542" w:rsidRDefault="00223812" w:rsidP="00634210">
            <w:pPr>
              <w:tabs>
                <w:tab w:val="left" w:pos="60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AE1542">
              <w:rPr>
                <w:rFonts w:ascii="Times New Roman" w:hAnsi="Times New Roman"/>
                <w:noProof/>
              </w:rPr>
              <w:t>1</w:t>
            </w:r>
          </w:p>
        </w:tc>
      </w:tr>
    </w:tbl>
    <w:p w:rsidR="00223812" w:rsidRPr="00AE1542" w:rsidRDefault="00223812" w:rsidP="00223812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223812" w:rsidRPr="00AE1542" w:rsidRDefault="00223812" w:rsidP="00223812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AE1542">
        <w:rPr>
          <w:rFonts w:ascii="Times New Roman" w:hAnsi="Times New Roman"/>
          <w:i/>
          <w:iCs/>
          <w:color w:val="000000"/>
          <w:sz w:val="20"/>
          <w:szCs w:val="20"/>
        </w:rPr>
        <w:t>В случаях карантинных и ограничительных мероприятий по предмет</w:t>
      </w:r>
      <w:proofErr w:type="gramStart"/>
      <w:r w:rsidRPr="00AE1542">
        <w:rPr>
          <w:rFonts w:ascii="Times New Roman" w:hAnsi="Times New Roman"/>
          <w:i/>
          <w:iCs/>
          <w:color w:val="000000"/>
          <w:sz w:val="20"/>
          <w:szCs w:val="20"/>
        </w:rPr>
        <w:t>у«</w:t>
      </w:r>
      <w:proofErr w:type="gramEnd"/>
      <w:r w:rsidRPr="00AE1542">
        <w:rPr>
          <w:rFonts w:ascii="Times New Roman" w:hAnsi="Times New Roman"/>
          <w:i/>
          <w:iCs/>
          <w:color w:val="000000"/>
          <w:sz w:val="20"/>
          <w:szCs w:val="20"/>
        </w:rPr>
        <w:t>Физика» проводится 1 СОР, 1 СОЧ во всех школах (в штатном режиме, в дистанционном формате, в дежурных классах).</w:t>
      </w:r>
    </w:p>
    <w:p w:rsidR="00223812" w:rsidRPr="00AE1542" w:rsidRDefault="00223812" w:rsidP="00223812">
      <w:p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AE1542">
        <w:rPr>
          <w:rFonts w:ascii="Times New Roman" w:hAnsi="Times New Roman"/>
          <w:b/>
          <w:noProof/>
          <w:sz w:val="20"/>
          <w:szCs w:val="20"/>
          <w:lang w:eastAsia="ru-RU"/>
        </w:rPr>
        <w:t>Программный и учебно-методический комплекс</w:t>
      </w:r>
    </w:p>
    <w:p w:rsidR="00634210" w:rsidRPr="00AE1542" w:rsidRDefault="00223812" w:rsidP="00634210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E1542">
        <w:rPr>
          <w:rFonts w:ascii="Times New Roman" w:hAnsi="Times New Roman"/>
          <w:b/>
          <w:noProof/>
          <w:sz w:val="20"/>
          <w:szCs w:val="20"/>
          <w:lang w:eastAsia="ru-RU"/>
        </w:rPr>
        <w:t>Учебни</w:t>
      </w:r>
      <w:proofErr w:type="gramStart"/>
      <w:r w:rsidRPr="00AE1542">
        <w:rPr>
          <w:rFonts w:ascii="Times New Roman" w:hAnsi="Times New Roman"/>
          <w:b/>
          <w:noProof/>
          <w:sz w:val="20"/>
          <w:szCs w:val="20"/>
          <w:lang w:eastAsia="ru-RU"/>
        </w:rPr>
        <w:t>к</w:t>
      </w:r>
      <w:r w:rsidRPr="00AE1542">
        <w:rPr>
          <w:rFonts w:ascii="Times New Roman" w:hAnsi="Times New Roman"/>
          <w:sz w:val="20"/>
          <w:szCs w:val="20"/>
          <w:lang w:eastAsia="ru-RU"/>
        </w:rPr>
        <w:t>«</w:t>
      </w:r>
      <w:proofErr w:type="gramEnd"/>
      <w:r w:rsidRPr="00AE1542">
        <w:rPr>
          <w:rFonts w:ascii="Times New Roman" w:hAnsi="Times New Roman"/>
          <w:sz w:val="20"/>
          <w:szCs w:val="20"/>
          <w:lang w:eastAsia="ru-RU"/>
        </w:rPr>
        <w:t>Физика»ЕМН 11 класс</w:t>
      </w:r>
      <w:r w:rsidRPr="00AE1542">
        <w:rPr>
          <w:rFonts w:ascii="Times New Roman" w:hAnsi="Times New Roman"/>
          <w:sz w:val="20"/>
          <w:szCs w:val="20"/>
          <w:lang w:val="kk-KZ" w:eastAsia="ru-RU"/>
        </w:rPr>
        <w:t xml:space="preserve">, </w:t>
      </w:r>
      <w:r w:rsidRPr="00AE1542">
        <w:rPr>
          <w:rFonts w:ascii="Times New Roman" w:hAnsi="Times New Roman"/>
          <w:sz w:val="20"/>
          <w:szCs w:val="20"/>
          <w:lang w:eastAsia="ru-RU"/>
        </w:rPr>
        <w:t xml:space="preserve"> 2020 г</w:t>
      </w:r>
      <w:r w:rsidRPr="00AE1542">
        <w:rPr>
          <w:rFonts w:ascii="Times New Roman" w:hAnsi="Times New Roman"/>
          <w:sz w:val="20"/>
          <w:szCs w:val="20"/>
          <w:lang w:val="kk-KZ" w:eastAsia="ru-RU"/>
        </w:rPr>
        <w:t xml:space="preserve">., </w:t>
      </w:r>
      <w:r w:rsidRPr="00AE1542">
        <w:rPr>
          <w:rFonts w:ascii="Times New Roman" w:hAnsi="Times New Roman"/>
          <w:sz w:val="20"/>
          <w:szCs w:val="20"/>
          <w:lang w:eastAsia="ru-RU"/>
        </w:rPr>
        <w:t xml:space="preserve"> Астана. «</w:t>
      </w:r>
      <w:proofErr w:type="spellStart"/>
      <w:r w:rsidRPr="00AE1542">
        <w:rPr>
          <w:rFonts w:ascii="Times New Roman" w:hAnsi="Times New Roman"/>
          <w:sz w:val="20"/>
          <w:szCs w:val="20"/>
          <w:lang w:eastAsia="ru-RU"/>
        </w:rPr>
        <w:t>Арман</w:t>
      </w:r>
      <w:proofErr w:type="spellEnd"/>
      <w:r w:rsidRPr="00AE1542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AE1542">
        <w:rPr>
          <w:rFonts w:ascii="Times New Roman" w:hAnsi="Times New Roman"/>
          <w:sz w:val="20"/>
          <w:szCs w:val="20"/>
          <w:lang w:eastAsia="ru-RU"/>
        </w:rPr>
        <w:t>–П</w:t>
      </w:r>
      <w:proofErr w:type="gramEnd"/>
      <w:r w:rsidRPr="00AE1542">
        <w:rPr>
          <w:rFonts w:ascii="Times New Roman" w:hAnsi="Times New Roman"/>
          <w:sz w:val="20"/>
          <w:szCs w:val="20"/>
          <w:lang w:eastAsia="ru-RU"/>
        </w:rPr>
        <w:t>В»</w:t>
      </w:r>
      <w:r w:rsidR="00634210" w:rsidRPr="00AE1542">
        <w:rPr>
          <w:rFonts w:ascii="Times New Roman" w:hAnsi="Times New Roman"/>
          <w:sz w:val="20"/>
          <w:szCs w:val="20"/>
          <w:lang w:val="kk-KZ" w:eastAsia="ru-RU"/>
        </w:rPr>
        <w:t xml:space="preserve"> Авторы: </w:t>
      </w:r>
      <w:proofErr w:type="spellStart"/>
      <w:r w:rsidR="00634210" w:rsidRPr="00AE1542">
        <w:rPr>
          <w:rFonts w:ascii="Times New Roman" w:hAnsi="Times New Roman"/>
          <w:sz w:val="20"/>
          <w:szCs w:val="20"/>
          <w:lang w:eastAsia="ru-RU"/>
        </w:rPr>
        <w:t>Закирова</w:t>
      </w:r>
      <w:proofErr w:type="spellEnd"/>
      <w:r w:rsidR="00634210" w:rsidRPr="00AE1542">
        <w:rPr>
          <w:rFonts w:ascii="Times New Roman" w:hAnsi="Times New Roman"/>
          <w:sz w:val="20"/>
          <w:szCs w:val="20"/>
          <w:lang w:eastAsia="ru-RU"/>
        </w:rPr>
        <w:t xml:space="preserve"> Н.А., </w:t>
      </w:r>
      <w:proofErr w:type="spellStart"/>
      <w:r w:rsidR="00634210" w:rsidRPr="00AE1542">
        <w:rPr>
          <w:rFonts w:ascii="Times New Roman" w:hAnsi="Times New Roman"/>
          <w:sz w:val="20"/>
          <w:szCs w:val="20"/>
          <w:lang w:eastAsia="ru-RU"/>
        </w:rPr>
        <w:t>Аширов</w:t>
      </w:r>
      <w:proofErr w:type="spellEnd"/>
      <w:r w:rsidR="00634210" w:rsidRPr="00AE1542">
        <w:rPr>
          <w:rFonts w:ascii="Times New Roman" w:hAnsi="Times New Roman"/>
          <w:sz w:val="20"/>
          <w:szCs w:val="20"/>
          <w:lang w:eastAsia="ru-RU"/>
        </w:rPr>
        <w:t xml:space="preserve"> Р.Р.</w:t>
      </w:r>
    </w:p>
    <w:p w:rsidR="00223812" w:rsidRPr="00AE1542" w:rsidRDefault="00223812" w:rsidP="002238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E1542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Физика. Книга для учителя: </w:t>
      </w:r>
      <w:r w:rsidRPr="00AE1542">
        <w:rPr>
          <w:rFonts w:ascii="Times New Roman" w:hAnsi="Times New Roman"/>
          <w:sz w:val="20"/>
          <w:szCs w:val="20"/>
          <w:lang w:val="kk-KZ" w:eastAsia="ru-RU"/>
        </w:rPr>
        <w:t>метод. руководство для учителей 11 кл.ЕМН общеобразоват. школы</w:t>
      </w:r>
      <w:r w:rsidRPr="00AE1542">
        <w:rPr>
          <w:rFonts w:ascii="Times New Roman" w:hAnsi="Times New Roman"/>
          <w:sz w:val="20"/>
          <w:szCs w:val="20"/>
          <w:lang w:eastAsia="ru-RU"/>
        </w:rPr>
        <w:t xml:space="preserve">. / </w:t>
      </w:r>
      <w:r w:rsidRPr="00AE1542">
        <w:rPr>
          <w:rFonts w:ascii="Times New Roman" w:hAnsi="Times New Roman"/>
          <w:sz w:val="20"/>
          <w:szCs w:val="20"/>
          <w:lang w:val="kk-KZ" w:eastAsia="ru-RU"/>
        </w:rPr>
        <w:t>Н.А.</w:t>
      </w:r>
      <w:r w:rsidRPr="00AE1542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AE1542">
        <w:rPr>
          <w:rFonts w:ascii="Times New Roman" w:hAnsi="Times New Roman"/>
          <w:sz w:val="20"/>
          <w:szCs w:val="20"/>
          <w:lang w:val="kk-KZ" w:eastAsia="ru-RU"/>
        </w:rPr>
        <w:t>Закирова, Р.Р.</w:t>
      </w:r>
      <w:r w:rsidRPr="00AE1542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AE1542">
        <w:rPr>
          <w:rFonts w:ascii="Times New Roman" w:hAnsi="Times New Roman"/>
          <w:sz w:val="20"/>
          <w:szCs w:val="20"/>
          <w:lang w:val="kk-KZ" w:eastAsia="ru-RU"/>
        </w:rPr>
        <w:t xml:space="preserve">Аширов. – Астана: Издательство </w:t>
      </w:r>
      <w:r w:rsidRPr="00AE1542">
        <w:rPr>
          <w:rFonts w:ascii="Times New Roman" w:hAnsi="Times New Roman"/>
          <w:sz w:val="20"/>
          <w:szCs w:val="20"/>
          <w:lang w:eastAsia="ru-RU"/>
        </w:rPr>
        <w:t>«</w:t>
      </w:r>
      <w:r w:rsidRPr="00AE1542">
        <w:rPr>
          <w:rFonts w:ascii="Times New Roman" w:hAnsi="Times New Roman"/>
          <w:sz w:val="20"/>
          <w:szCs w:val="20"/>
          <w:lang w:val="kk-KZ" w:eastAsia="ru-RU"/>
        </w:rPr>
        <w:t>Арман-ПВ</w:t>
      </w:r>
      <w:r w:rsidRPr="00AE1542">
        <w:rPr>
          <w:rFonts w:ascii="Times New Roman" w:hAnsi="Times New Roman"/>
          <w:sz w:val="20"/>
          <w:szCs w:val="20"/>
          <w:lang w:eastAsia="ru-RU"/>
        </w:rPr>
        <w:t>», 2020.</w:t>
      </w:r>
      <w:r w:rsidRPr="00AE1542">
        <w:rPr>
          <w:rFonts w:ascii="Times New Roman" w:hAnsi="Times New Roman"/>
          <w:sz w:val="20"/>
          <w:szCs w:val="20"/>
          <w:lang w:val="en-US" w:eastAsia="ru-RU"/>
        </w:rPr>
        <w:t> </w:t>
      </w:r>
    </w:p>
    <w:p w:rsidR="00251961" w:rsidRPr="00AE1542" w:rsidRDefault="0053330F" w:rsidP="0053330F">
      <w:pPr>
        <w:pStyle w:val="a6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E1542">
        <w:rPr>
          <w:rFonts w:ascii="Times New Roman" w:hAnsi="Times New Roman" w:cs="Times New Roman"/>
          <w:b/>
          <w:sz w:val="20"/>
          <w:szCs w:val="20"/>
        </w:rPr>
        <w:t>Цель обучения</w:t>
      </w:r>
      <w:r w:rsidRPr="00AE1542">
        <w:rPr>
          <w:rFonts w:ascii="Times New Roman" w:hAnsi="Times New Roman" w:cs="Times New Roman"/>
          <w:sz w:val="20"/>
          <w:szCs w:val="20"/>
        </w:rPr>
        <w:t xml:space="preserve"> учебному предмету «Физика» - формирование у обучающихся основ научного мировоззрения, целостного восприятия</w:t>
      </w:r>
      <w:r w:rsidRPr="00AE1542">
        <w:rPr>
          <w:rFonts w:ascii="Times New Roman" w:hAnsi="Times New Roman" w:cs="Times New Roman"/>
          <w:sz w:val="20"/>
          <w:szCs w:val="20"/>
        </w:rPr>
        <w:br/>
        <w:t>естественнонаучной картины мира, способности наблюдать, анализировать и фиксировать явления природы для решения жизненно важных практических задач.</w:t>
      </w:r>
      <w:r w:rsidRPr="00AE1542">
        <w:rPr>
          <w:rFonts w:ascii="Times New Roman" w:hAnsi="Times New Roman" w:cs="Times New Roman"/>
          <w:sz w:val="20"/>
          <w:szCs w:val="20"/>
        </w:rPr>
        <w:br/>
      </w:r>
      <w:r w:rsidRPr="00AE154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AE1542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AE1542">
        <w:rPr>
          <w:rFonts w:ascii="Times New Roman" w:hAnsi="Times New Roman" w:cs="Times New Roman"/>
          <w:b/>
          <w:sz w:val="20"/>
          <w:szCs w:val="20"/>
        </w:rPr>
        <w:t>целью основными задачами</w:t>
      </w:r>
      <w:r w:rsidRPr="00AE1542">
        <w:rPr>
          <w:rFonts w:ascii="Times New Roman" w:hAnsi="Times New Roman" w:cs="Times New Roman"/>
          <w:sz w:val="20"/>
          <w:szCs w:val="20"/>
        </w:rPr>
        <w:t xml:space="preserve"> изучения учебного предмета являются:</w:t>
      </w:r>
      <w:r w:rsidRPr="00AE1542">
        <w:rPr>
          <w:rFonts w:ascii="Times New Roman" w:hAnsi="Times New Roman" w:cs="Times New Roman"/>
          <w:sz w:val="20"/>
          <w:szCs w:val="20"/>
        </w:rPr>
        <w:br/>
        <w:t>1) содействие освоению обучающимися знаний о фундаментальных физических законах и принципах, лежащих в основе современной физической картины мира, методах научного познания природы;</w:t>
      </w:r>
      <w:r w:rsidRPr="00AE1542">
        <w:rPr>
          <w:rFonts w:ascii="Times New Roman" w:hAnsi="Times New Roman" w:cs="Times New Roman"/>
          <w:sz w:val="20"/>
          <w:szCs w:val="20"/>
        </w:rPr>
        <w:br/>
        <w:t>2) способствование развитию у обучающихся интеллектуальной, информационной, коммуникативной и рефлексивной культуры, навыков выполнения физического эксперимента и исследования;</w:t>
      </w:r>
      <w:r w:rsidRPr="00AE1542">
        <w:rPr>
          <w:rFonts w:ascii="Times New Roman" w:hAnsi="Times New Roman" w:cs="Times New Roman"/>
          <w:sz w:val="20"/>
          <w:szCs w:val="20"/>
        </w:rPr>
        <w:br/>
        <w:t>3) воспитание ответственного отношения к учебной и исследовательской деятельности;</w:t>
      </w:r>
      <w:proofErr w:type="gramEnd"/>
      <w:r w:rsidRPr="00AE1542">
        <w:rPr>
          <w:rFonts w:ascii="Times New Roman" w:hAnsi="Times New Roman" w:cs="Times New Roman"/>
          <w:sz w:val="20"/>
          <w:szCs w:val="20"/>
        </w:rPr>
        <w:br/>
        <w:t xml:space="preserve">4) использование полученных навыков для рационального природопользования и защиты окружающей среды, обеспечения безопасности жизнедеятельности человека и </w:t>
      </w:r>
      <w:r w:rsidRPr="00AE1542">
        <w:rPr>
          <w:rFonts w:ascii="Times New Roman" w:hAnsi="Times New Roman" w:cs="Times New Roman"/>
          <w:sz w:val="20"/>
          <w:szCs w:val="20"/>
        </w:rPr>
        <w:lastRenderedPageBreak/>
        <w:t>общества.</w:t>
      </w:r>
      <w:r w:rsidRPr="00AE1542">
        <w:rPr>
          <w:rFonts w:ascii="Times New Roman" w:hAnsi="Times New Roman" w:cs="Times New Roman"/>
          <w:sz w:val="20"/>
          <w:szCs w:val="20"/>
        </w:rPr>
        <w:br/>
      </w:r>
      <w:r w:rsidR="00251961" w:rsidRPr="00AE154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Основные умения и навыки, которые должны быть сформировны у учащихся по окончании курса физики 11класса</w:t>
      </w:r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1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Учащиеся 11 класса должны знать: </w:t>
      </w:r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 Теории (электродинамика, элементы квантовой физики); </w:t>
      </w:r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 Понятия (модель,  гипотеза,  принцип,  постулат,  закон,  теория, пространство и время, гармонические, электромагнитные колебания, резонанс, электромагнитная  волна,  корпускулярно-волновой  дуализм,  фотоэффект, </w:t>
      </w:r>
      <w:proofErr w:type="gramEnd"/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Постоянная Планка, атом, квант, фотон, атомное ядро, дефект массы, энергия связи, радиоактивность, ионизирующее излучение, планета, явление разбегания планет, звезда, галактика, Вселенная, световой год, парсек); </w:t>
      </w:r>
      <w:proofErr w:type="gramEnd"/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 Величины (период,  частота,  амплитуда  колебаний,  длина  волны, показатель преломления, оптическая сила линзы, период полураспада); </w:t>
      </w:r>
      <w:proofErr w:type="gramEnd"/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>4)  законы,  принципы  и  постулаты  формулировка,  границы применимости):</w:t>
      </w:r>
      <w:proofErr w:type="gramEnd"/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Ньютона, Кеплера, всемирного тяготения, сохранения энергии, импульса,  Кулона,  Ома,  Джоуля-Ленца,  Ампера,  принципы  суперпозиции  и относительности,  законы  волновой  и  геометрической  оптики,  постулаты специальной  теории  относительности,  закон  связи  массы  и  энергии,  законы фотоэффекта, постулаты Бора, закон радиоактивного распада, закон Хаббла;  </w:t>
      </w:r>
      <w:proofErr w:type="gramEnd"/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1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Учащиеся 11 класса должны уметь: </w:t>
      </w:r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 пользоваться методами научного исследования; </w:t>
      </w:r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 проводить эксперименты, представлять результаты измерений;  </w:t>
      </w:r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 оценивать погрешности; </w:t>
      </w:r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>4)  описывать  и  объяснять  результаты  наблюдений  и  экспериментов: распространение электромагнитных волн;   </w:t>
      </w:r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дисперсия, интерференция, дифракция и поляризация света, излучение и поглощение света атомами,  линейчатые спектры;  </w:t>
      </w:r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фотоэффект; радиоактивность;  </w:t>
      </w:r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 применять  теоретические  знания  по  физике  на  практике,  решать качественные, графические и расчетные задачи различного </w:t>
      </w:r>
      <w:proofErr w:type="spellStart"/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уровния</w:t>
      </w:r>
      <w:proofErr w:type="spellEnd"/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сложности; </w:t>
      </w:r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 использовать  полученные  знания,  умения  и  навыки  </w:t>
      </w:r>
      <w:proofErr w:type="gramStart"/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proofErr w:type="gramEnd"/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решение </w:t>
      </w:r>
    </w:p>
    <w:p w:rsidR="00251961" w:rsidRPr="00AE1542" w:rsidRDefault="00251961" w:rsidP="00251961">
      <w:pPr>
        <w:widowControl w:val="0"/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бытовых проблем и в чрезвычайных ситуациях. </w:t>
      </w:r>
    </w:p>
    <w:p w:rsidR="00934AD6" w:rsidRPr="00AE1542" w:rsidRDefault="00934AD6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69F3" w:rsidRPr="00AE1542" w:rsidRDefault="003169F3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69F3" w:rsidRPr="00AE1542" w:rsidRDefault="003169F3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69F3" w:rsidRPr="00AE1542" w:rsidRDefault="003169F3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69F3" w:rsidRPr="00AE1542" w:rsidRDefault="003169F3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69F3" w:rsidRPr="00AE1542" w:rsidRDefault="003169F3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69F3" w:rsidRPr="00AE1542" w:rsidRDefault="003169F3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69F3" w:rsidRDefault="003169F3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1542" w:rsidRPr="00AE1542" w:rsidRDefault="00AE1542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69F3" w:rsidRPr="00AE1542" w:rsidRDefault="003169F3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69F3" w:rsidRDefault="003169F3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26416" w:rsidRPr="00AE1542" w:rsidRDefault="00D26416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69F3" w:rsidRPr="00AE1542" w:rsidRDefault="003169F3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69F3" w:rsidRPr="00AE1542" w:rsidRDefault="003169F3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34AD6" w:rsidRPr="00AE1542" w:rsidRDefault="00934AD6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E1542">
        <w:rPr>
          <w:rFonts w:ascii="Times New Roman" w:hAnsi="Times New Roman"/>
          <w:b/>
          <w:sz w:val="20"/>
          <w:szCs w:val="20"/>
        </w:rPr>
        <w:lastRenderedPageBreak/>
        <w:t>Календарно-тематический план</w:t>
      </w:r>
    </w:p>
    <w:p w:rsidR="00934AD6" w:rsidRPr="00AE1542" w:rsidRDefault="00934AD6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E1542">
        <w:rPr>
          <w:rFonts w:ascii="Times New Roman" w:hAnsi="Times New Roman"/>
          <w:b/>
          <w:sz w:val="20"/>
          <w:szCs w:val="20"/>
        </w:rPr>
        <w:t>Физика  12(11) класс</w:t>
      </w:r>
    </w:p>
    <w:p w:rsidR="00934AD6" w:rsidRPr="00AE1542" w:rsidRDefault="00934AD6" w:rsidP="00934AD6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en-GB"/>
        </w:rPr>
      </w:pPr>
      <w:r w:rsidRPr="00AE1542">
        <w:rPr>
          <w:rFonts w:ascii="Times New Roman" w:hAnsi="Times New Roman"/>
          <w:b/>
          <w:sz w:val="20"/>
          <w:szCs w:val="20"/>
        </w:rPr>
        <w:t>Итого 68, в неделю 2 часа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559"/>
        <w:gridCol w:w="5358"/>
        <w:gridCol w:w="4281"/>
        <w:gridCol w:w="709"/>
        <w:gridCol w:w="992"/>
        <w:gridCol w:w="1276"/>
      </w:tblGrid>
      <w:tr w:rsidR="00A85FB1" w:rsidRPr="00AE1542" w:rsidTr="00A20FC6">
        <w:trPr>
          <w:trHeight w:val="6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B1" w:rsidRPr="00AE1542" w:rsidRDefault="00A85FB1" w:rsidP="00934A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FB1" w:rsidRPr="00AE1542" w:rsidRDefault="00A85FB1" w:rsidP="00934A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Раздел долгосрочного плана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FB1" w:rsidRPr="00AE1542" w:rsidRDefault="00A85FB1" w:rsidP="00934A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Темы</w:t>
            </w:r>
            <w:r w:rsidR="00AD2B10"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34AD6"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FB1" w:rsidRPr="00AE1542" w:rsidRDefault="00A85FB1" w:rsidP="00934A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Цели</w:t>
            </w:r>
            <w:r w:rsidR="0053330F"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B1" w:rsidRPr="00AE1542" w:rsidRDefault="00A85FB1" w:rsidP="00934A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B1" w:rsidRPr="00AE1542" w:rsidRDefault="00934AD6" w:rsidP="00934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B1" w:rsidRPr="00AE1542" w:rsidRDefault="00934AD6" w:rsidP="00934A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34AD6" w:rsidRPr="00AE1542" w:rsidTr="00A20FC6">
        <w:trPr>
          <w:trHeight w:val="294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934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1 четверть </w:t>
            </w:r>
          </w:p>
        </w:tc>
      </w:tr>
      <w:tr w:rsidR="00934AD6" w:rsidRPr="00AE1542" w:rsidTr="00A20FC6">
        <w:trPr>
          <w:trHeight w:val="4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Механические колебания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A20FC6">
            <w:pPr>
              <w:pStyle w:val="1"/>
              <w:tabs>
                <w:tab w:val="left" w:pos="1134"/>
              </w:tabs>
              <w:spacing w:before="0" w:after="0"/>
              <w:rPr>
                <w:sz w:val="20"/>
                <w:lang w:val="kk-KZ"/>
              </w:rPr>
            </w:pPr>
            <w:r w:rsidRPr="00AE1542">
              <w:rPr>
                <w:bCs/>
                <w:color w:val="000000"/>
                <w:sz w:val="20"/>
                <w:lang w:val="kk-KZ"/>
              </w:rPr>
              <w:t>У</w:t>
            </w:r>
            <w:r w:rsidRPr="00AE1542">
              <w:rPr>
                <w:sz w:val="20"/>
                <w:lang w:val="kk-KZ"/>
              </w:rPr>
              <w:t xml:space="preserve">равнения и графики </w:t>
            </w:r>
            <w:r w:rsidRPr="00AE1542">
              <w:rPr>
                <w:sz w:val="20"/>
              </w:rPr>
              <w:t>гармонических колебаний.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.1.1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исследовать гармонические колебания 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х(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)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), 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) экспериментально, аналитически и графически</w:t>
            </w:r>
            <w:r w:rsidR="00A20FC6"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tabs>
                <w:tab w:val="left" w:pos="5"/>
              </w:tabs>
              <w:spacing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Решение вычислительных задач.«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Уравнения и графики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гармонических колебаний»</w:t>
            </w: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20FC6"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.1.1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исследовать гармонические колебания 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х(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)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), 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) экспериментально, аналитически и графически</w:t>
            </w:r>
            <w:r w:rsidR="00A20FC6"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351013">
            <w:pPr>
              <w:pStyle w:val="1"/>
              <w:tabs>
                <w:tab w:val="left" w:pos="1134"/>
              </w:tabs>
              <w:spacing w:before="0" w:after="0"/>
              <w:rPr>
                <w:bCs/>
                <w:color w:val="000000"/>
                <w:sz w:val="20"/>
                <w:lang w:val="kk-KZ"/>
              </w:rPr>
            </w:pPr>
            <w:r w:rsidRPr="00AE1542">
              <w:rPr>
                <w:rFonts w:eastAsia="Times New Roman"/>
                <w:sz w:val="20"/>
                <w:lang w:val="kk-KZ"/>
              </w:rPr>
              <w:t>Решение вычислительных задач.«</w:t>
            </w:r>
            <w:r w:rsidRPr="00AE1542">
              <w:rPr>
                <w:rFonts w:eastAsia="Calibri"/>
                <w:sz w:val="20"/>
                <w:lang w:val="kk-KZ"/>
              </w:rPr>
              <w:t xml:space="preserve">Уравнения и графики </w:t>
            </w:r>
            <w:r w:rsidRPr="00AE1542">
              <w:rPr>
                <w:rFonts w:eastAsia="Calibri"/>
                <w:sz w:val="20"/>
              </w:rPr>
              <w:t>гармонических колебаний»</w:t>
            </w:r>
            <w:r w:rsidRPr="00AE1542">
              <w:rPr>
                <w:rFonts w:eastAsia="Times New Roman"/>
                <w:b/>
                <w:sz w:val="20"/>
                <w:lang w:val="kk-KZ"/>
              </w:rPr>
              <w:t xml:space="preserve"> СОР 1 «</w:t>
            </w:r>
            <w:r w:rsidR="00351013" w:rsidRPr="00AE1542">
              <w:rPr>
                <w:rFonts w:eastAsia="Calibri"/>
                <w:b/>
                <w:sz w:val="20"/>
                <w:lang w:val="kk-KZ"/>
              </w:rPr>
              <w:t>Механические колебания</w:t>
            </w:r>
            <w:r w:rsidRPr="00AE1542">
              <w:rPr>
                <w:rFonts w:eastAsia="Calibri"/>
                <w:b/>
                <w:sz w:val="20"/>
              </w:rPr>
              <w:t>»</w:t>
            </w:r>
            <w:r w:rsidR="00A20FC6" w:rsidRPr="00AE1542">
              <w:rPr>
                <w:rFonts w:eastAsia="Calibri"/>
                <w:b/>
                <w:sz w:val="20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.1.1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исследовать гармонические колебания 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х(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)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), 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) экспериментально, аналитически и графически</w:t>
            </w:r>
            <w:r w:rsidR="00A20FC6"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4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kk-KZ" w:eastAsia="ru-RU"/>
              </w:rPr>
              <w:t>Электромагнитные колебания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tabs>
                <w:tab w:val="left" w:pos="851"/>
                <w:tab w:val="left" w:pos="1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Свободные и вынужденные электромагнитные колебания.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A20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.2.1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описывать условия возникновения свободных и вынужденных колебаний</w:t>
            </w:r>
            <w:r w:rsidR="00A20FC6"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A20FC6">
            <w:pPr>
              <w:widowControl w:val="0"/>
              <w:tabs>
                <w:tab w:val="left" w:pos="851"/>
                <w:tab w:val="left" w:pos="1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Аналогии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между механическими и электромагнитными колебаниями</w:t>
            </w:r>
            <w:r w:rsidR="00A20FC6"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A20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.2.2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проводить аналогии между механическими и электромагнитными колебаниями</w:t>
            </w:r>
            <w:r w:rsidR="00A20FC6"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pStyle w:val="a6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Решение задач.  «</w:t>
            </w:r>
            <w:r w:rsidRPr="00AE1542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Электромагнитные колебания»</w:t>
            </w:r>
          </w:p>
          <w:p w:rsidR="00934AD6" w:rsidRPr="00AE1542" w:rsidRDefault="00934AD6" w:rsidP="00FC40AF">
            <w:pPr>
              <w:pStyle w:val="a6"/>
              <w:rPr>
                <w:sz w:val="20"/>
                <w:szCs w:val="20"/>
              </w:rPr>
            </w:pP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СОР 2«</w:t>
            </w:r>
            <w:r w:rsidRPr="00AE154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Электромагнитные колебания»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.2.3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исследовать графические зависимости заряда и силы тока от времени посредством компьютерного моделирования</w:t>
            </w:r>
            <w:r w:rsidR="00A20FC6"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Переменный ток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tabs>
                <w:tab w:val="left" w:pos="851"/>
                <w:tab w:val="left" w:pos="1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Генератор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переменного тока</w:t>
            </w:r>
            <w:r w:rsidR="00A20FC6"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.3.1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исследовать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принцип работы генератора переменного тока, используя модель генератора</w:t>
            </w:r>
            <w:r w:rsidR="00A20FC6" w:rsidRPr="00AE1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CF57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5760" w:rsidRPr="00AE1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20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tabs>
                <w:tab w:val="left" w:pos="851"/>
                <w:tab w:val="left" w:pos="1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Вынужденные электромагнитные колебания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  Переменный ток</w:t>
            </w:r>
            <w:r w:rsidR="00A20FC6"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характеризовать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переменный ток, используя такие физические величины как период, частота, максимальное и эффективное/действующее значения напряжения, тока, э</w:t>
            </w:r>
            <w:r w:rsidRPr="00AE1542">
              <w:rPr>
                <w:rFonts w:ascii="Times New Roman" w:hAnsi="Times New Roman" w:cs="Times New Roman"/>
                <w:bCs/>
                <w:sz w:val="20"/>
                <w:szCs w:val="20"/>
              </w:rPr>
              <w:t>лектродвижущая сила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.3.3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-представлять синусоидальный переменный ток или напряжение в виде гармонических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CF57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5760" w:rsidRPr="00AE1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tabs>
                <w:tab w:val="left" w:pos="851"/>
                <w:tab w:val="left" w:pos="1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Решение задач по теме «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Вынужденные электромагнитные колебания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 Переменный ток»</w:t>
            </w:r>
            <w:r w:rsidR="00A20FC6"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A20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характеризовать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переменный ток, используя такие физические величины как период, частота, максимальное и эффективное/действующее значения напряжения, тока, э</w:t>
            </w:r>
            <w:r w:rsidRPr="00AE1542">
              <w:rPr>
                <w:rFonts w:ascii="Times New Roman" w:hAnsi="Times New Roman" w:cs="Times New Roman"/>
                <w:bCs/>
                <w:sz w:val="20"/>
                <w:szCs w:val="20"/>
              </w:rPr>
              <w:t>лектродвижущая сила</w:t>
            </w:r>
            <w:r w:rsidR="00A20FC6" w:rsidRPr="00AE1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Активное и реактивное сопротивления в цепи переменного тока</w:t>
            </w:r>
            <w:r w:rsidR="00A20FC6"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.3.4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описывать сдвиг фаз только при активной нагрузке (резистор) 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в цепи переменного тока;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.3.5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описывать сдвиг фаз при реактивной нагрузке (катушка, конденсатор)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в цепи переменного 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Решение задач по теме «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Активное и реактивное сопротивления в цепи переменного тока»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.3.4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описывать сдвиг фаз только при активной нагрузке (резистор) 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в цепи переменного тока;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.3.5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описывать сдвиг фаз при реактивной нагрузке (катушка, конденсатор)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в цепи переменного 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Закон Ома для последовательной электрической цепи переменного тока, содержащей активное и реактивное сопротивления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.3.6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рассчитывать последовательную электрическую цепь переменного тока, содержащую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Решение задач по теме «З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акон Ома для последовательной электрической цепи переменного тока, содержащей активное и реактивное сопротивления»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.3.6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рассчитывать последовательную электрическую цепь переменного тока, содержащую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3B040C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Мощность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цепи переменного тока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.3.7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объяснять физический смысл понятий активная и реактивная мощности переменного тока; 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определять коэффициент мощности путем построения векторной диаграммы.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CF57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5760" w:rsidRPr="00AE15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3B040C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Решение задач по теме «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Мощность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цепи переменного тока»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.3.7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объяснять физический смысл понятий активная и реактивная мощности переменного тока; 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определять коэффициент мощности путем построения векторной диаграммы.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CF57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5760" w:rsidRPr="00AE15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3B040C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tabs>
                <w:tab w:val="left" w:pos="851"/>
                <w:tab w:val="left" w:pos="1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Резонанс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напряжений в электрической цепи</w:t>
            </w:r>
            <w:r w:rsidR="00CF5760"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СОР3 «Переменный ток»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.3.9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объяснять условие резонанса и называть сферы его применения;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.3.10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рассчитывать резонансную частоту.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CF5760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Производств</w:t>
            </w:r>
            <w:r w:rsidRPr="00AE15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AE15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 передача и использование электрической энергии. Т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</w:rPr>
              <w:t>рансформатор</w:t>
            </w:r>
            <w:r w:rsidR="00CF5760"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Производство</w:t>
            </w:r>
            <w:r w:rsidR="00CF5760"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использование электрической энергии в Казахстане</w:t>
            </w:r>
            <w:r w:rsidR="00CF5760"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и в мире</w:t>
            </w:r>
            <w:r w:rsidR="00CF5760"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pStyle w:val="NESTableText"/>
              <w:framePr w:hSpace="0" w:wrap="auto" w:hAnchor="text" w:xAlign="left" w:yAlign="inline"/>
              <w:spacing w:before="0" w:after="0"/>
              <w:rPr>
                <w:rFonts w:cs="Times New Roman"/>
                <w:szCs w:val="20"/>
              </w:rPr>
            </w:pPr>
            <w:r w:rsidRPr="00AE1542">
              <w:rPr>
                <w:rFonts w:eastAsia="Calibri" w:cs="Times New Roman"/>
                <w:szCs w:val="20"/>
              </w:rPr>
              <w:t>11.</w:t>
            </w:r>
            <w:r w:rsidRPr="00AE1542">
              <w:rPr>
                <w:rFonts w:eastAsia="Calibri" w:cs="Times New Roman"/>
                <w:szCs w:val="20"/>
                <w:lang w:val="kk-KZ"/>
              </w:rPr>
              <w:t>4</w:t>
            </w:r>
            <w:r w:rsidRPr="00AE1542">
              <w:rPr>
                <w:rFonts w:eastAsia="Calibri" w:cs="Times New Roman"/>
                <w:szCs w:val="20"/>
              </w:rPr>
              <w:t>.3.11</w:t>
            </w:r>
            <w:r w:rsidRPr="00AE1542">
              <w:rPr>
                <w:rFonts w:cs="Times New Roman"/>
                <w:szCs w:val="20"/>
              </w:rPr>
              <w:t xml:space="preserve"> -</w:t>
            </w:r>
            <w:r w:rsidRPr="00AE1542">
              <w:rPr>
                <w:rFonts w:cs="Times New Roman"/>
                <w:szCs w:val="20"/>
                <w:lang w:val="kk-KZ"/>
              </w:rPr>
              <w:t>анализировать</w:t>
            </w:r>
            <w:r w:rsidRPr="00AE1542">
              <w:rPr>
                <w:rFonts w:cs="Times New Roman"/>
                <w:szCs w:val="20"/>
              </w:rPr>
              <w:t xml:space="preserve"> принцип работы трансформатора на основе уравнения мощности;</w:t>
            </w:r>
          </w:p>
          <w:p w:rsidR="00CF5760" w:rsidRPr="00AE1542" w:rsidRDefault="00934AD6" w:rsidP="00FC40A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.3.12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объяснять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экономические преимущества переменного тока высокого напряжения при передаче электрической энергии.</w:t>
            </w:r>
            <w:r w:rsidR="00CF5760"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34AD6" w:rsidRPr="00AE1542" w:rsidRDefault="00CF5760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.3.14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оценивать преимущества и недостатки источников электроэнергии в Казахстане.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3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цели согласно спецификации </w:t>
            </w:r>
            <w:proofErr w:type="gramStart"/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CF5760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486" w:rsidRPr="00AE1542" w:rsidTr="00A20FC6">
        <w:trPr>
          <w:trHeight w:val="290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86" w:rsidRPr="00AE1542" w:rsidRDefault="000E3486" w:rsidP="00934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 четверть</w:t>
            </w: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Волновое движение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A20FC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Упругие механические волны. Уравнение бегущей и стоячей волны</w:t>
            </w:r>
            <w:r w:rsidRPr="00AE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-объяснять механизм образования стоячих волн, определять узлы и пучности, используя графический метод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B565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механических волн. Интерференция механических волн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-исследовать интерференцию от двух источников на поверхности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A20FC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Принцип Гюйгенса.</w:t>
            </w:r>
            <w:r w:rsidRPr="00AE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Дифракция механических волн.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объяснять принцип Гюйгенса и условия наблюдения дифракционной картины механических волн.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A20FC6">
            <w:pPr>
              <w:widowControl w:val="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E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Практическая работа.  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«Волновое движение».</w:t>
            </w: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СОР 4 </w:t>
            </w: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«Волновое движение»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-объяснять механизм образования стоячих волн, определять узлы и пучности, используя графический метод.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Электромагнитные волны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A20FC6">
            <w:pPr>
              <w:widowControl w:val="0"/>
              <w:tabs>
                <w:tab w:val="left" w:pos="42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Излучение и прием электромагнитных волн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11.5.2.1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-объяснять условия возникновения электромагнитных волн и описывать их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56344C">
            <w:pPr>
              <w:widowControl w:val="0"/>
              <w:tabs>
                <w:tab w:val="left" w:pos="42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15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Радиосвязь. Детекторный радиоприемник</w:t>
            </w:r>
          </w:p>
          <w:p w:rsidR="004E7A0C" w:rsidRPr="00AE1542" w:rsidRDefault="004E7A0C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11.5.2.2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модуляцию и детектирование высокочастотных электромагнитных колебаний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11.5.2.3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-различать амплитудную (AM) и частотную модуляции (FM);</w:t>
            </w:r>
          </w:p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11.5.2.4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-объяснять принцип работы детекторного приемника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15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связи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11.5.2.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6 - систематизировать средства связи и предлагать возможные пути их совершенствования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Решение задач.  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E15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Электромагнитные волны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СОР 5 </w:t>
            </w:r>
          </w:p>
          <w:p w:rsidR="004E7A0C" w:rsidRPr="00AE1542" w:rsidRDefault="004E7A0C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AE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Электромагнитные волны»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11.5.2.3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-различать амплитудную (AM) и частотную модуляции (FM);</w:t>
            </w:r>
          </w:p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11.5.2.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6 - систематизировать средства связи и предлагать возможные пути их совершенствования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A0C" w:rsidRPr="00AE1542" w:rsidRDefault="004E7A0C" w:rsidP="00FE749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Волновая  оптика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Электромагнитная природа света. Скорость света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11.6.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1 -объяснять лабораторный и астрономический методы определения скорости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56344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Дисперсия света.  Интерференция света</w:t>
            </w:r>
          </w:p>
          <w:p w:rsidR="004E7A0C" w:rsidRPr="00AE1542" w:rsidRDefault="004E7A0C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11.6.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2 - объяснять разложение белого света при прохождении его через призму;</w:t>
            </w:r>
          </w:p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11.6.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3 - проводить сравнительный анализ интерференционных картин световых и механических волн;</w:t>
            </w:r>
          </w:p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11.6.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4 - определять условия наблюдения интерференционных максимумов и минимумов в тонких пленках в проходящем и отраженном свете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A20F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Дифракция света. Дифракционные решетки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11.6.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5 - объяснять дифракционную картину от нити, щели, круглого отверстия, используя теорию Френеля</w:t>
            </w:r>
            <w:r w:rsidR="00A20FC6" w:rsidRPr="00AE1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B565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A20F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Поляризация света.</w:t>
            </w: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СОР 6</w:t>
            </w:r>
            <w:r w:rsidRPr="00AE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«Волновая оптика»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11.6.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7 - экспериментально доказать электромагнитную природу света путем анализа явлений интерференции, дифракции и поляризации света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56344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«Электромагнитные волны», «Волновая оптика»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4E7A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11.6.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5 - объяснять дифракционную картину от нити, щели, круглого отверстия, используя теорию Френеля</w:t>
            </w:r>
          </w:p>
          <w:p w:rsidR="004E7A0C" w:rsidRPr="00AE1542" w:rsidRDefault="004E7A0C" w:rsidP="00A20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11.5.2.1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-объяснять условия возникновения электромагнитных волн и описывать их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C" w:rsidRPr="00AE1542" w:rsidTr="00A20FC6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СОЧ за 2 четверть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цели согласно спецификации </w:t>
            </w:r>
            <w:proofErr w:type="gramStart"/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C" w:rsidRPr="00AE1542" w:rsidRDefault="004E7A0C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807" w:rsidRPr="00AE1542" w:rsidTr="00FC40AF">
        <w:trPr>
          <w:trHeight w:val="724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7" w:rsidRPr="00AE1542" w:rsidRDefault="005F2807" w:rsidP="00934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3 четверть</w:t>
            </w:r>
          </w:p>
        </w:tc>
      </w:tr>
      <w:tr w:rsidR="00934AD6" w:rsidRPr="00AE1542" w:rsidTr="00A20FC6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Геометрическая оптика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 Гюйгенса. Закон отражения света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11.6.2.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1 - объяснять закон отражения света с помощью принципа Гюйгенса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6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Плоские и сферические зеркала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11. 6.2.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троить ход лучей в сферических зеркалах и применять формулы сферического зеркала при решении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457C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7CBF" w:rsidRPr="00AE1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3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преломления света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11. 6.2.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3 - объяснять закон преломления света с помощью принципа Гюйгенса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kinsoku w:val="0"/>
              <w:overflowPunct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изображения в системе линз. Формула тонкой линзы.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11. 6.2.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6 - строить ход лучей в системе линз;</w:t>
            </w:r>
          </w:p>
          <w:p w:rsidR="00934AD6" w:rsidRPr="00AE1542" w:rsidRDefault="00934AD6" w:rsidP="00A20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11. 6.2.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7 - применять формулу тонкой линзы, образованной двумя сферическими поверхностями разного радиуса, при решении задач;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Элементы теории относительности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kinsoku w:val="0"/>
              <w:overflowPunct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Постулаты теории относительности.</w:t>
            </w:r>
          </w:p>
          <w:p w:rsidR="00934AD6" w:rsidRPr="00AE1542" w:rsidRDefault="00934AD6" w:rsidP="0056344C">
            <w:pPr>
              <w:widowControl w:val="0"/>
              <w:kinsoku w:val="0"/>
              <w:overflowPunct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Преобразования Лоренца</w:t>
            </w:r>
          </w:p>
          <w:p w:rsidR="00934AD6" w:rsidRPr="00AE1542" w:rsidRDefault="00934AD6" w:rsidP="0056344C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E15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Компьютерное моделирование опыта Майкельсона и </w:t>
            </w:r>
            <w:proofErr w:type="spellStart"/>
            <w:r w:rsidRPr="00AE15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Морли</w:t>
            </w:r>
            <w:proofErr w:type="spellEnd"/>
            <w:r w:rsidRPr="00AE15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.1.1 - сопоставлять принцип относительности Эйнштейна с принципом относительности Галилея;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.1.2 - объяснять релятивистские эффекты, используя постулаты Эйнштейна и преобразования Лоренца, при решении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457C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7CBF" w:rsidRPr="00AE15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Энергия, импульс и масса в релятивистской динамике. Закон взаимосвязи массы и энергии для материальных тел</w:t>
            </w: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СОР 7 «</w:t>
            </w: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Геометрическая оптика», </w:t>
            </w: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AE154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Элементы теории относительности</w:t>
            </w: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.1.3 - объяснять принцип действия ускорителей заряженных частиц, с учетом имеющих место в них релятивистских эффектов</w:t>
            </w:r>
            <w:r w:rsidR="00A20FC6" w:rsidRPr="00AE1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Атомная и квантовая физика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излучений (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Спектры, спектральные аппараты, спектральный анализ (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.1.1 - классифицировать источники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и виды излучений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.1.2 - описывать принцип действия спектральных аппаратов и область их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Инфракрасное и ультрафиолетовое излучение. Рентгеновские лучи.</w:t>
            </w:r>
          </w:p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Шкала электромагнитных излучений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.1.3 - различать электромагнитные излучения по их природе возникновения и взаимодействию с веществом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Тепловое излучение. Закон Стефана – Больцмана и Вина. Ультрафиолетовая катастрофа. Формула Планка. Фотоны.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.1.4 - применять законы Стефана-Больцмана, Вина и формулу Планка для описания теплового излучения абсолютно 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черного тела и обоснования ультрафиолетовой катастрофы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Фотоэффект. Применение фотоэффекта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.1.5 - </w:t>
            </w:r>
            <w:r w:rsidRPr="00AE1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природу фотоэффекта и приводить примеры его применения; 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.1.6 - </w:t>
            </w:r>
            <w:r w:rsidRPr="00AE154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законы фотоэффекта и уравнение Эйнштейна при решении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Рентгеновское излучение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.1.9 - сравнивать компьютерную и магниторезонансную томографии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Резерфорда по рассеянию альфа-частиц. Постулаты Бора. Опыты Франка и Герца</w:t>
            </w: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СОР 8 </w:t>
            </w:r>
            <w:r w:rsidRPr="00AE154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«Атомная и квантовая физика»</w:t>
            </w:r>
          </w:p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.1.12 - обосновать планетарную модель атома на основе опыта Резерфорда по рассеянию альфа-частиц;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.1.13 - объяснять условия устойчивого существования атома с помощью постулатов Бора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Физика атомного ядра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Естественная радиоактивность. </w:t>
            </w:r>
          </w:p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радиоактивного распада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.1 - объяснять, на основе закона радиоактивного распада причины, длительного сохранения заражения местности ядерными отходами;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.2 - применять формулу радиоактивного распада при решении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Атомное ядро. Нуклонная модель ядра. Изотопы </w:t>
            </w:r>
          </w:p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связи нуклонов в ядре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.3 - вычислять энергию связи атомного ядра и объяснять графическую зависимость удельной энергии связи от массового числа ядра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A20F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Ядерные реакции. Искусственная радиоактивность.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A20F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.4 - использовать законы сохранения массового и зарядового чисел при написании ядерных реакции;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тяжелых ядер. Цепные ядерные реакции. Критическая масса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.5 - понимать природу ядерного синтеза и естественного радиоактивного распада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Ядерный реактор. Ядерная энергетика. Термоядерные реакции.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.8 - описывать устройство и принцип работы ядерных реакторов;</w:t>
            </w:r>
          </w:p>
          <w:p w:rsidR="00934AD6" w:rsidRPr="00AE1542" w:rsidRDefault="00934AD6" w:rsidP="00FC40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.9 - обсуждать перспективы развития ядерной энергетики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34AD6" w:rsidRPr="00AE154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78B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2A678B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Нанотехнология и наноматериалы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2A678B" w:rsidP="00A20FC6">
            <w:pPr>
              <w:widowControl w:val="0"/>
              <w:kinsoku w:val="0"/>
              <w:overflowPunct w:val="0"/>
              <w:ind w:left="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Основные достижения нанотехнологии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, </w:t>
            </w:r>
            <w:r w:rsidRPr="00AE15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GB"/>
              </w:rPr>
              <w:t xml:space="preserve">проблемы 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и </w:t>
            </w:r>
            <w:r w:rsidRPr="00AE15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GB"/>
              </w:rPr>
              <w:t>перспективы развития н</w:t>
            </w:r>
            <w:r w:rsidRPr="00AE154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аноматериалов.</w:t>
            </w: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СОР 9 «</w:t>
            </w:r>
            <w:r w:rsidRPr="00AE154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Физика атомного ядра», Нанотехнология и наноматериалы</w:t>
            </w:r>
            <w:r w:rsidR="00A20FC6" w:rsidRPr="00AE154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2A678B" w:rsidP="00FC40AF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.1.1 - </w:t>
            </w:r>
            <w:r w:rsidRPr="00AE1542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объяснять физические свойства наноматериалов и способы их получения;</w:t>
            </w:r>
          </w:p>
          <w:p w:rsidR="002A678B" w:rsidRPr="00AE1542" w:rsidRDefault="002A678B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 обсуждать сферы применения нанотехнологии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FF1789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2A678B" w:rsidRPr="00AE15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2A678B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78B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2A678B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457CBF" w:rsidP="0056344C">
            <w:pPr>
              <w:tabs>
                <w:tab w:val="left" w:pos="360"/>
              </w:tabs>
              <w:spacing w:line="240" w:lineRule="auto"/>
              <w:ind w:left="360" w:hanging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Решение задач «Геометрическая оптика, «Элементы ТО»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BF" w:rsidRPr="00AE1542" w:rsidRDefault="00457CBF" w:rsidP="00457C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11. 6.2.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6 - строить ход лучей в системе линз;</w:t>
            </w:r>
          </w:p>
          <w:p w:rsidR="00457CBF" w:rsidRPr="00AE1542" w:rsidRDefault="00457CBF" w:rsidP="00457C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11. 6.2.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7 - применять формулу тонкой линзы, образованной двумя сферическими поверхностями разного радиуса, при решении задач;</w:t>
            </w:r>
          </w:p>
          <w:p w:rsidR="002A678B" w:rsidRPr="00AE1542" w:rsidRDefault="00457CBF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.1.2 - объяснять релятивистские эффекты, используя постулаты Эйнштейна и преобразования Лоренца, при решении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FF1789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A678B" w:rsidRPr="00AE154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2A678B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78B" w:rsidRPr="00AE1542" w:rsidTr="00A20FC6">
        <w:trPr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2A678B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457CBF" w:rsidP="0056344C">
            <w:pPr>
              <w:tabs>
                <w:tab w:val="left" w:pos="360"/>
              </w:tabs>
              <w:spacing w:line="240" w:lineRule="auto"/>
              <w:ind w:left="360" w:hanging="32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457CBF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цели согласно спецификации </w:t>
            </w:r>
            <w:proofErr w:type="gramStart"/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FF1789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457CBF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A678B" w:rsidRPr="00AE154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2A678B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78B" w:rsidRPr="00AE1542" w:rsidTr="00AE1542">
        <w:trPr>
          <w:trHeight w:val="171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8B" w:rsidRPr="00AE1542" w:rsidRDefault="002A678B" w:rsidP="00934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4 четверть</w:t>
            </w:r>
          </w:p>
        </w:tc>
      </w:tr>
      <w:tr w:rsidR="00934AD6" w:rsidRPr="00AE1542" w:rsidTr="00A20FC6">
        <w:trPr>
          <w:trHeight w:val="2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Космология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shd w:val="clear" w:color="auto" w:fill="FFFFFF"/>
              <w:tabs>
                <w:tab w:val="left" w:pos="851"/>
                <w:tab w:val="left" w:pos="1080"/>
                <w:tab w:val="num" w:pos="126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Мир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звезд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 Расстояние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 звезд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934AD6" w:rsidRPr="00AE1542" w:rsidRDefault="00934AD6" w:rsidP="0056344C">
            <w:pPr>
              <w:widowControl w:val="0"/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Переменные 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звезды</w:t>
            </w:r>
          </w:p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.1.1 - описывать главные спектральные классы звезд;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.1.2 - 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различать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видимая звездная величина и абсолютная звездная величина;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.1.3 - 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использовать формулы для определения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видим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и абсолютной  звездных величин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884325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4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Солнечно-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земные связи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.1.4 - использовать законы Стефана-Больцмана и Вина для характеристики излучения Солнца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884325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Планетные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системызвезд</w:t>
            </w:r>
            <w:proofErr w:type="spellEnd"/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Планеты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земной группы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и планеты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-гиганты. 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М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алые тела Солнечной системы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.1.5 - 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использовать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диаграмму </w:t>
            </w:r>
            <w:proofErr w:type="spellStart"/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Герцшпрунга-Р</w:t>
            </w:r>
            <w:proofErr w:type="spellEnd"/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proofErr w:type="spellStart"/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ссела</w:t>
            </w:r>
            <w:proofErr w:type="spellEnd"/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объяснения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 эволюции звезд;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.1.6 - оп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исывать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сверхновых звезд, нейтронных звезд и черных дыр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884325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Наша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Галактика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 Открытие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других Галактик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 Квазары.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.1.7 - 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описывать использование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«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стандартные свечи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расстояний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884325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Теория Большого 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взрыва. </w:t>
            </w:r>
            <w:r w:rsidRPr="00AE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Красное смещение и определение расстояний до галактик,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расширение Вселенной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.1.8 - обсуждать споры вокруг ускорения 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селенной и темной энергии;</w:t>
            </w:r>
          </w:p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.1.9 - 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осуждать </w:t>
            </w:r>
            <w:proofErr w:type="gramStart"/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гипотезы</w:t>
            </w:r>
            <w:proofErr w:type="gramEnd"/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 расширении Вселенной основываясь на данных астрономических наблюдений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884325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A20FC6">
            <w:pPr>
              <w:widowControl w:val="0"/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Основные этапы эволюции Вселенной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 М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одели Вселенной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 Жизнь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разум во Вселенной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A20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.1.10 - уметь оценивать возраст Вселенной, используя закон Хаббла;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884325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D6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457CBF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56344C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Освоение 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космоса и космические перспективы человечества</w:t>
            </w:r>
            <w:r w:rsidRPr="00AE15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  <w:r w:rsidRPr="00A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СОР 10</w:t>
            </w:r>
            <w:r w:rsidRPr="00AE154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«Космология»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.1.11 - объяснять теорию Большого Взрыва, используя данные о микроволновом фоновом излучении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884325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6" w:rsidRPr="00AE1542" w:rsidRDefault="00934AD6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42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Практикум  по решению задач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884325">
            <w:pPr>
              <w:pStyle w:val="1"/>
              <w:tabs>
                <w:tab w:val="left" w:pos="1134"/>
              </w:tabs>
              <w:spacing w:before="0" w:after="0"/>
              <w:rPr>
                <w:bCs/>
                <w:color w:val="000000"/>
                <w:sz w:val="20"/>
                <w:lang w:val="kk-KZ"/>
              </w:rPr>
            </w:pPr>
            <w:r w:rsidRPr="00AE1542">
              <w:rPr>
                <w:sz w:val="20"/>
              </w:rPr>
              <w:t>Практическая работа «Уравнение и графики гармонических колебаний 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.1.1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исследовать гармонические колебания 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х(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)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), 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AE15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) экспериментально, аналитически и графически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42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563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«Электромагнитные колебания»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.2.3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исследовать графические зависимости заряда и силы тока от времени посредством компьютерного моделирования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42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563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«Переменный ток»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FC4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>.3.6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рассчитывать последовательную электрическую цепь переменного тока, содержащую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E15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42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CB2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 Явление фотоэффекта»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CB27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 xml:space="preserve">.1.6 - </w:t>
            </w:r>
            <w:r w:rsidRPr="00AE154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законы фотоэффекта и уравнение Эйнштейна при решении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42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CB2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«Закон радиоактивного распада».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CB27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5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.2 - применять формулу радиоактивного распада при решении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542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42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CB272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Практическая работа «Энергия связи атомного ядра»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CB2726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E15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.3 - вычислять энергию связи атомного ядра и объяснять графическую зависимость удельной энергии связи от массового числа ядра.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18.05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E1542" w:rsidRPr="00AE1542" w:rsidTr="00A20FC6">
        <w:trPr>
          <w:trHeight w:val="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8843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СОЧ</w:t>
            </w:r>
            <w:proofErr w:type="gramEnd"/>
            <w:r w:rsidRPr="00AE1542">
              <w:rPr>
                <w:rFonts w:ascii="Times New Roman" w:hAnsi="Times New Roman" w:cs="Times New Roman"/>
                <w:sz w:val="18"/>
                <w:szCs w:val="20"/>
              </w:rPr>
              <w:t xml:space="preserve"> 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A20F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 xml:space="preserve">Использовать цели согласно спецификации </w:t>
            </w:r>
            <w:proofErr w:type="gramStart"/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СОЧ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FC40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FC40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E1542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CB2726">
            <w:pPr>
              <w:pStyle w:val="1"/>
              <w:tabs>
                <w:tab w:val="left" w:pos="1134"/>
              </w:tabs>
              <w:spacing w:before="0" w:after="0"/>
              <w:rPr>
                <w:bCs/>
                <w:color w:val="000000"/>
                <w:sz w:val="18"/>
                <w:lang w:val="kk-KZ"/>
              </w:rPr>
            </w:pPr>
            <w:r w:rsidRPr="00AE1542">
              <w:rPr>
                <w:sz w:val="18"/>
              </w:rPr>
              <w:t>Практическая работа «Ядерные реакции»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CB2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8</w:t>
            </w: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E15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.4 - использовать законы сохранения массового и зарядового чисел при написании ядерных реакции;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FC40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FC40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E1542" w:rsidRPr="00AE1542" w:rsidTr="00A20FC6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56344C">
            <w:pPr>
              <w:tabs>
                <w:tab w:val="left" w:pos="360"/>
              </w:tabs>
              <w:spacing w:line="240" w:lineRule="auto"/>
              <w:ind w:left="360" w:hanging="327"/>
              <w:rPr>
                <w:rFonts w:ascii="Times New Roman" w:hAnsi="Times New Roman" w:cs="Times New Roman"/>
                <w:sz w:val="18"/>
                <w:szCs w:val="20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Практическая работа «Элементы теории относительности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FC40A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  <w:r w:rsidRPr="00AE15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</w:t>
            </w: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.1.2 - объяснять релятивистские эффекты, используя постулаты Эйнштейна и преобразования Лоренца, при решении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FC40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FC40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E15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AE1542" w:rsidRDefault="00AE1542" w:rsidP="00113C1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C01230" w:rsidRPr="00AE1542" w:rsidRDefault="00C01230" w:rsidP="00AE1542">
      <w:pPr>
        <w:tabs>
          <w:tab w:val="left" w:pos="1485"/>
        </w:tabs>
        <w:rPr>
          <w:sz w:val="20"/>
        </w:rPr>
      </w:pPr>
    </w:p>
    <w:sectPr w:rsidR="00C01230" w:rsidRPr="00AE1542" w:rsidSect="00CC0F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018"/>
    <w:rsid w:val="000138AD"/>
    <w:rsid w:val="00014766"/>
    <w:rsid w:val="000262C8"/>
    <w:rsid w:val="00045720"/>
    <w:rsid w:val="0007016B"/>
    <w:rsid w:val="00075781"/>
    <w:rsid w:val="000911F2"/>
    <w:rsid w:val="000E3486"/>
    <w:rsid w:val="001050CC"/>
    <w:rsid w:val="00113C17"/>
    <w:rsid w:val="00125296"/>
    <w:rsid w:val="00145895"/>
    <w:rsid w:val="00153C2A"/>
    <w:rsid w:val="00193CAD"/>
    <w:rsid w:val="00197C9E"/>
    <w:rsid w:val="001A0788"/>
    <w:rsid w:val="001E78FE"/>
    <w:rsid w:val="00211169"/>
    <w:rsid w:val="00215D7B"/>
    <w:rsid w:val="00223812"/>
    <w:rsid w:val="00246E5A"/>
    <w:rsid w:val="00251961"/>
    <w:rsid w:val="00251DFE"/>
    <w:rsid w:val="002751D8"/>
    <w:rsid w:val="002936C8"/>
    <w:rsid w:val="002A678B"/>
    <w:rsid w:val="002B53FB"/>
    <w:rsid w:val="002E0F85"/>
    <w:rsid w:val="00310018"/>
    <w:rsid w:val="003169F3"/>
    <w:rsid w:val="00351013"/>
    <w:rsid w:val="003512F7"/>
    <w:rsid w:val="003666FC"/>
    <w:rsid w:val="00376D24"/>
    <w:rsid w:val="003B040C"/>
    <w:rsid w:val="003B0CD4"/>
    <w:rsid w:val="00421315"/>
    <w:rsid w:val="00440A03"/>
    <w:rsid w:val="00457CBF"/>
    <w:rsid w:val="004902C9"/>
    <w:rsid w:val="0049117C"/>
    <w:rsid w:val="004D7B60"/>
    <w:rsid w:val="004E7A0C"/>
    <w:rsid w:val="0051031D"/>
    <w:rsid w:val="00530D6B"/>
    <w:rsid w:val="0053330F"/>
    <w:rsid w:val="0056344C"/>
    <w:rsid w:val="0056563B"/>
    <w:rsid w:val="00575253"/>
    <w:rsid w:val="005949D1"/>
    <w:rsid w:val="005A165E"/>
    <w:rsid w:val="005E2E2B"/>
    <w:rsid w:val="005E500F"/>
    <w:rsid w:val="005E563D"/>
    <w:rsid w:val="005F2344"/>
    <w:rsid w:val="005F2807"/>
    <w:rsid w:val="00630169"/>
    <w:rsid w:val="00634210"/>
    <w:rsid w:val="00645DDC"/>
    <w:rsid w:val="006572C3"/>
    <w:rsid w:val="00657D98"/>
    <w:rsid w:val="0066691D"/>
    <w:rsid w:val="00697376"/>
    <w:rsid w:val="006A1D06"/>
    <w:rsid w:val="006D2EA2"/>
    <w:rsid w:val="006D5C7D"/>
    <w:rsid w:val="006E554F"/>
    <w:rsid w:val="00707774"/>
    <w:rsid w:val="0072712D"/>
    <w:rsid w:val="00741C5F"/>
    <w:rsid w:val="007525A9"/>
    <w:rsid w:val="0076006D"/>
    <w:rsid w:val="00780529"/>
    <w:rsid w:val="007C3AC4"/>
    <w:rsid w:val="007C6107"/>
    <w:rsid w:val="007D7144"/>
    <w:rsid w:val="00813B5E"/>
    <w:rsid w:val="00814E88"/>
    <w:rsid w:val="00815EA4"/>
    <w:rsid w:val="00826651"/>
    <w:rsid w:val="0087783E"/>
    <w:rsid w:val="00884325"/>
    <w:rsid w:val="008965D5"/>
    <w:rsid w:val="008A550B"/>
    <w:rsid w:val="008A5E7F"/>
    <w:rsid w:val="008C1CCE"/>
    <w:rsid w:val="00900BEC"/>
    <w:rsid w:val="0092401C"/>
    <w:rsid w:val="009337DE"/>
    <w:rsid w:val="00934AD6"/>
    <w:rsid w:val="00992DDD"/>
    <w:rsid w:val="009A0BCA"/>
    <w:rsid w:val="00A13B0C"/>
    <w:rsid w:val="00A20FC6"/>
    <w:rsid w:val="00A33A90"/>
    <w:rsid w:val="00A4383D"/>
    <w:rsid w:val="00A45214"/>
    <w:rsid w:val="00A85FB1"/>
    <w:rsid w:val="00AB25CB"/>
    <w:rsid w:val="00AB7A2C"/>
    <w:rsid w:val="00AC5C35"/>
    <w:rsid w:val="00AD2B10"/>
    <w:rsid w:val="00AE1542"/>
    <w:rsid w:val="00B004C7"/>
    <w:rsid w:val="00B0417D"/>
    <w:rsid w:val="00B42D9C"/>
    <w:rsid w:val="00B4505E"/>
    <w:rsid w:val="00B50A42"/>
    <w:rsid w:val="00B5652A"/>
    <w:rsid w:val="00B732BC"/>
    <w:rsid w:val="00B84F8D"/>
    <w:rsid w:val="00B86AB8"/>
    <w:rsid w:val="00B95DE8"/>
    <w:rsid w:val="00BA0A3D"/>
    <w:rsid w:val="00BA46CB"/>
    <w:rsid w:val="00BA4DA5"/>
    <w:rsid w:val="00C01230"/>
    <w:rsid w:val="00C15FAB"/>
    <w:rsid w:val="00C45109"/>
    <w:rsid w:val="00C67CA1"/>
    <w:rsid w:val="00C73B55"/>
    <w:rsid w:val="00C84630"/>
    <w:rsid w:val="00CA03FD"/>
    <w:rsid w:val="00CB2726"/>
    <w:rsid w:val="00CB6338"/>
    <w:rsid w:val="00CC0F5F"/>
    <w:rsid w:val="00CE08CA"/>
    <w:rsid w:val="00CF5760"/>
    <w:rsid w:val="00CF72B8"/>
    <w:rsid w:val="00D04F5B"/>
    <w:rsid w:val="00D1373A"/>
    <w:rsid w:val="00D26416"/>
    <w:rsid w:val="00D41081"/>
    <w:rsid w:val="00D50D0E"/>
    <w:rsid w:val="00D609BB"/>
    <w:rsid w:val="00D671D8"/>
    <w:rsid w:val="00DD5508"/>
    <w:rsid w:val="00E21BF9"/>
    <w:rsid w:val="00E46721"/>
    <w:rsid w:val="00E764C1"/>
    <w:rsid w:val="00E84657"/>
    <w:rsid w:val="00EA1E71"/>
    <w:rsid w:val="00F529BD"/>
    <w:rsid w:val="00F86D85"/>
    <w:rsid w:val="00FC40AF"/>
    <w:rsid w:val="00FC6730"/>
    <w:rsid w:val="00FE7494"/>
    <w:rsid w:val="00FF1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F5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38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fontstyle01">
    <w:name w:val="fontstyle01"/>
    <w:basedOn w:val="a0"/>
    <w:rsid w:val="0022381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uiPriority w:val="1"/>
    <w:qFormat/>
    <w:rsid w:val="001A0788"/>
    <w:pPr>
      <w:spacing w:after="0" w:line="240" w:lineRule="auto"/>
    </w:pPr>
  </w:style>
  <w:style w:type="paragraph" w:customStyle="1" w:styleId="1">
    <w:name w:val="Обычный1"/>
    <w:uiPriority w:val="99"/>
    <w:rsid w:val="00A85FB1"/>
    <w:pPr>
      <w:spacing w:before="100" w:after="100" w:line="240" w:lineRule="auto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customStyle="1" w:styleId="NESTableText">
    <w:name w:val="NES Table Text"/>
    <w:basedOn w:val="a"/>
    <w:autoRedefine/>
    <w:uiPriority w:val="99"/>
    <w:rsid w:val="001E78FE"/>
    <w:pPr>
      <w:framePr w:hSpace="180" w:wrap="around" w:hAnchor="margin" w:x="108" w:y="551"/>
      <w:widowControl w:val="0"/>
      <w:spacing w:before="60" w:after="60" w:line="240" w:lineRule="auto"/>
    </w:pPr>
    <w:rPr>
      <w:rFonts w:ascii="Times New Roman" w:eastAsia="Times New Roman" w:hAnsi="Times New Roman" w:cs="Arial"/>
      <w:sz w:val="20"/>
      <w:lang w:eastAsia="ru-RU"/>
    </w:rPr>
  </w:style>
  <w:style w:type="character" w:styleId="a7">
    <w:name w:val="Emphasis"/>
    <w:uiPriority w:val="20"/>
    <w:qFormat/>
    <w:rsid w:val="00215D7B"/>
    <w:rPr>
      <w:i/>
      <w:iCs/>
    </w:rPr>
  </w:style>
  <w:style w:type="paragraph" w:customStyle="1" w:styleId="10">
    <w:name w:val="Абзац списка1"/>
    <w:basedOn w:val="a"/>
    <w:uiPriority w:val="99"/>
    <w:qFormat/>
    <w:rsid w:val="008C1CC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49F3-F484-482A-AAF3-9F5477F3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24</cp:revision>
  <cp:lastPrinted>2021-09-09T15:38:00Z</cp:lastPrinted>
  <dcterms:created xsi:type="dcterms:W3CDTF">2020-09-05T18:53:00Z</dcterms:created>
  <dcterms:modified xsi:type="dcterms:W3CDTF">2021-09-15T14:02:00Z</dcterms:modified>
</cp:coreProperties>
</file>