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62" w:rsidRDefault="009B0462" w:rsidP="002E40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6BD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B0462" w:rsidRPr="00734D50" w:rsidRDefault="009B0462" w:rsidP="002E40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34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Класс: </w:t>
      </w:r>
      <w:r w:rsidR="0064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11</w:t>
      </w:r>
    </w:p>
    <w:p w:rsidR="009B0462" w:rsidRPr="00734D50" w:rsidRDefault="009B0462" w:rsidP="002E40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34D50">
        <w:rPr>
          <w:rFonts w:ascii="Times New Roman" w:eastAsia="Times New Roman" w:hAnsi="Times New Roman" w:cs="Times New Roman"/>
          <w:b/>
          <w:sz w:val="24"/>
          <w:szCs w:val="24"/>
        </w:rPr>
        <w:t>Предмет: «Биология»</w:t>
      </w:r>
      <w:r w:rsidR="00EB7111">
        <w:rPr>
          <w:rFonts w:ascii="Times New Roman" w:eastAsia="Times New Roman" w:hAnsi="Times New Roman" w:cs="Times New Roman"/>
          <w:b/>
          <w:sz w:val="24"/>
          <w:szCs w:val="24"/>
        </w:rPr>
        <w:t xml:space="preserve"> - 68 часов</w:t>
      </w:r>
    </w:p>
    <w:p w:rsidR="009B0462" w:rsidRPr="00734D50" w:rsidRDefault="009B0462" w:rsidP="002E40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34D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Направление: Естественно-математическое</w:t>
      </w:r>
    </w:p>
    <w:tbl>
      <w:tblPr>
        <w:tblW w:w="662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232"/>
        <w:gridCol w:w="1180"/>
        <w:gridCol w:w="3004"/>
        <w:gridCol w:w="4317"/>
        <w:gridCol w:w="993"/>
        <w:gridCol w:w="1562"/>
        <w:gridCol w:w="1419"/>
        <w:gridCol w:w="1129"/>
        <w:gridCol w:w="1558"/>
      </w:tblGrid>
      <w:tr w:rsidR="00091284" w:rsidRPr="00734D50" w:rsidTr="00833EAE">
        <w:trPr>
          <w:gridAfter w:val="1"/>
          <w:wAfter w:w="459" w:type="pct"/>
          <w:trHeight w:val="1264"/>
        </w:trPr>
        <w:tc>
          <w:tcPr>
            <w:tcW w:w="181" w:type="pct"/>
          </w:tcPr>
          <w:p w:rsidR="00091284" w:rsidRPr="00E2747F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2" w:type="pct"/>
          </w:tcPr>
          <w:p w:rsidR="00091284" w:rsidRPr="00734D50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Раздел долгосрочного плана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/ сквозная тема</w:t>
            </w:r>
          </w:p>
        </w:tc>
        <w:tc>
          <w:tcPr>
            <w:tcW w:w="1230" w:type="pct"/>
            <w:gridSpan w:val="2"/>
          </w:tcPr>
          <w:p w:rsidR="00091284" w:rsidRPr="00734D50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091284" w:rsidRPr="00734D50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1269" w:type="pct"/>
          </w:tcPr>
          <w:p w:rsidR="00091284" w:rsidRPr="00734D50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091284" w:rsidRPr="00734D50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Целиобучения</w:t>
            </w:r>
            <w:proofErr w:type="spellEnd"/>
          </w:p>
        </w:tc>
        <w:tc>
          <w:tcPr>
            <w:tcW w:w="292" w:type="pct"/>
          </w:tcPr>
          <w:p w:rsidR="00091284" w:rsidRPr="00734D50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59" w:type="pct"/>
          </w:tcPr>
          <w:p w:rsidR="00091284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Сроки</w:t>
            </w:r>
          </w:p>
          <w:p w:rsidR="00091284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417" w:type="pct"/>
          </w:tcPr>
          <w:p w:rsidR="00091284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091284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332" w:type="pct"/>
          </w:tcPr>
          <w:p w:rsidR="00091284" w:rsidRDefault="00091284" w:rsidP="00833EAE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91284" w:rsidRPr="00734D50" w:rsidTr="00833EAE">
        <w:trPr>
          <w:gridAfter w:val="1"/>
          <w:wAfter w:w="459" w:type="pct"/>
          <w:trHeight w:val="270"/>
        </w:trPr>
        <w:tc>
          <w:tcPr>
            <w:tcW w:w="181" w:type="pct"/>
          </w:tcPr>
          <w:p w:rsidR="00091284" w:rsidRPr="00734D50" w:rsidRDefault="00091284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61" w:type="pct"/>
            <w:gridSpan w:val="4"/>
          </w:tcPr>
          <w:p w:rsidR="00091284" w:rsidRPr="00734D50" w:rsidRDefault="00091284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четверть</w:t>
            </w:r>
            <w:proofErr w:type="spellEnd"/>
          </w:p>
        </w:tc>
        <w:tc>
          <w:tcPr>
            <w:tcW w:w="292" w:type="pct"/>
          </w:tcPr>
          <w:p w:rsidR="00091284" w:rsidRPr="00734D50" w:rsidRDefault="00091284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9" w:type="pct"/>
          </w:tcPr>
          <w:p w:rsidR="00091284" w:rsidRPr="00734D50" w:rsidRDefault="00091284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7" w:type="pct"/>
          </w:tcPr>
          <w:p w:rsidR="00091284" w:rsidRPr="00734D50" w:rsidRDefault="00091284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</w:tcPr>
          <w:p w:rsidR="00091284" w:rsidRPr="00734D50" w:rsidRDefault="00091284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10.1А Молекулярная биология и биохимия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Значение воды для жизни на Земле.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10.4.1.1 объяснять фундаментальное значение воды для жизни на Земле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углеводов: моносахариды, дисахариды, полисахариды.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Химическаяструктура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Свойства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функцияуглеводов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10.4.1.2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углеводы по их структуре, составу и функциям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098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Редуцирующие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нередуцирующие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сахара.Лабораторная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«Исследование восстановительной способности редуцирующих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нерудицирующих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сахаров».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10.4.1.3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редуцирующие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нередуцирующие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сахара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556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компоненты липидов. Свойства и функции жиров.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10.4.1.4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химическое строение и функции жиров 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белков по составу (простые, сложные) и по функциям. Строение и уровни структурной организации  белков. Денатурация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ренатурация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белков.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«Влияние различных условий (температура, 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pH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) на структуру белков».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10.4.1.5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классифицировать белки по их структуре, составу и функциям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10.4.1.6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влияние различных условий на структуру белков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12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белков в биологических объектах.Лабораторная работа «Определение содержания белков в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биологических объектах».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10.4.1.7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содержание белков в биологических объектах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молекулы ДНК. Структура ДНК (первичная и вторичная цепи).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Функциимолекулы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ДНК.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10.4.1.8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связь между структурой ДНК и её функцией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28.09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28.09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42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  репликации ДНК.  Эксперименты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Мезелсона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ПравилаЧаргаффа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10.4.1.9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процесс репликации ДНК на основе правил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Чаргаффа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функции молекул РНК. Матричная РНК.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Рибосомная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РНК. Транспортная РНК.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10.4.1.10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строение и функции типов РНК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 в строении молекул  ДНК и РНК.</w:t>
            </w:r>
          </w:p>
          <w:p w:rsidR="00833EAE" w:rsidRPr="00CE267B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 №1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10.4.1.11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строение молекул РНК и ДНК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E2747F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" w:type="pct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10.1B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Клеточнаябиология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tabs>
                <w:tab w:val="left" w:pos="34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функций органоидов в клетке.Основные компоненты клетки: клеточная стенка, плазматическая мембрана, цитоплазма и ее органоиды (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двумембранные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).  Ядро. Основные функции компонентов клетки.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10.4.2.1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строения и функции органоидов клетки, видимые под электронным микроскопом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EB7111">
            <w:pPr>
              <w:tabs>
                <w:tab w:val="left" w:pos="34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и функций органоидов в клетке.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компонентов клетки.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EAE" w:rsidRPr="00734D50" w:rsidRDefault="00833EAE" w:rsidP="00EB7111">
            <w:pPr>
              <w:tabs>
                <w:tab w:val="left" w:pos="34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между структурой, свойствами и функциями клеточной мембраны. Жидкокристаллическая модель мембраны.</w:t>
            </w:r>
          </w:p>
        </w:tc>
        <w:tc>
          <w:tcPr>
            <w:tcW w:w="126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42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10.4.2.1 объяснять особенности строения и функции органоидов клетки, видимые под электронным микроскопом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10.4.2.2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 между структурой, свойствами и функциями клеточной мембраны, используя жидкокристаллическую модель</w:t>
            </w: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797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мембранных белков, </w:t>
            </w:r>
            <w:proofErr w:type="spellStart"/>
            <w:r w:rsidRPr="00CE4273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фосфолипидов</w:t>
            </w:r>
            <w:proofErr w:type="spellEnd"/>
            <w:r w:rsidRPr="00CE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гликопротеинов, гликолипидов, </w:t>
            </w:r>
            <w:proofErr w:type="spellStart"/>
            <w:r w:rsidRPr="00CE4273">
              <w:rPr>
                <w:rFonts w:ascii="Times New Roman" w:eastAsia="Times New Roman" w:hAnsi="Times New Roman" w:cs="Times New Roman"/>
                <w:sz w:val="24"/>
                <w:szCs w:val="24"/>
              </w:rPr>
              <w:t>холистерола</w:t>
            </w:r>
            <w:proofErr w:type="spellEnd"/>
            <w:r w:rsidRPr="00CE4273">
              <w:rPr>
                <w:rFonts w:ascii="Times New Roman" w:eastAsia="Times New Roman" w:hAnsi="Times New Roman" w:cs="Times New Roman"/>
                <w:sz w:val="24"/>
                <w:szCs w:val="24"/>
              </w:rPr>
              <w:t>. Лабораторная работа «Влияние различных факторов на мембрану клеток».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EAE" w:rsidRPr="008E5F29" w:rsidRDefault="00833EAE" w:rsidP="00797D8D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СОР №2</w:t>
            </w:r>
          </w:p>
        </w:tc>
        <w:tc>
          <w:tcPr>
            <w:tcW w:w="1269" w:type="pct"/>
          </w:tcPr>
          <w:p w:rsidR="00833EAE" w:rsidRDefault="00833EAE" w:rsidP="00797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42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10.4.2.2 устанавливать связь между структурой, свойствами и функциями клеточной мембраны, используя жидкокристаллическую модель</w:t>
            </w:r>
          </w:p>
          <w:p w:rsidR="00833EAE" w:rsidRPr="00734D50" w:rsidRDefault="00833EAE" w:rsidP="00797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562"/>
        </w:trPr>
        <w:tc>
          <w:tcPr>
            <w:tcW w:w="181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6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797D8D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оценивание за четверть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CE267B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структуры  и функции клеток бактерий, грибов, растений и животных.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10.4.2.3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особенности структуры и функции клеток прокариот и эукариот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26.10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26.10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trHeight w:val="14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61" w:type="pct"/>
            <w:gridSpan w:val="4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четверть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7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9" w:type="pct"/>
          </w:tcPr>
          <w:p w:rsidR="00833EAE" w:rsidRPr="00734D50" w:rsidRDefault="00833EAE" w:rsidP="0083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CE4273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2" w:type="pct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10.2 А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веществ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функции гемоглобина и миоглобина человека. Кривые диссоциации кислорода для гемоглобина и миоглобина у человека.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10.1.3.1 объяснять кривые диссоциации кислорода для гемоглобина и миоглобина у взрослого организма и эмбриона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соотношения площади поверхности к объему на скорость диффузии. Значение отношения величины поверхности клеток эритроцитов к объему. Лабораторная работа «Определение отношения величины поверхности к объему клетки».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10.1.3.2 рассчитывать значение отношения величины поверхности к объему и объяснить их значение по отношению к транспорту веществ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4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пассивного транспорта: простой транспорт,  диффузия через мембранные каналы, облегченная диффузия.</w:t>
            </w:r>
          </w:p>
          <w:p w:rsidR="00833EAE" w:rsidRPr="00CE267B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№1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10.1.3.3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объяснятьмеханизмпассивноготранспорта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245"/>
        </w:trPr>
        <w:tc>
          <w:tcPr>
            <w:tcW w:w="181" w:type="pct"/>
          </w:tcPr>
          <w:p w:rsidR="00833EAE" w:rsidRPr="00CE4273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2" w:type="pct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10.2 В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Дыхание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часов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Строение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функции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АТФ.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10.1.4.1 описывать строение и функции АТФ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269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АТФ: этапы аэробного и анаэробного распада глюкозы.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10.1.4.2 сравнивать синтез АТФ в аэробном и анаэробном дыхании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561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метаболизма. Этапы энергетического обмена.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10.1.4.3 называть виды метаболизма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10.1.4.4 описывать этапы энергетического обмена</w:t>
            </w: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098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компоненты митохондрий и их функции. Взаимосвязь структуры митохондрий и процессов клеточного дыхания.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10.1.4.5 устанавливать взаимосвязь структуры митохондрий и процессов клеточного дыхания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098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957F93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Кребса.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промежуточные соеди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цикла и продукты реакции. </w:t>
            </w:r>
          </w:p>
          <w:p w:rsidR="00833EAE" w:rsidRPr="00CE267B" w:rsidRDefault="00833EAE" w:rsidP="00957F93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 №2</w:t>
            </w:r>
          </w:p>
        </w:tc>
        <w:tc>
          <w:tcPr>
            <w:tcW w:w="1269" w:type="pct"/>
          </w:tcPr>
          <w:p w:rsidR="00833EAE" w:rsidRPr="002902DA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2DA">
              <w:rPr>
                <w:rFonts w:ascii="Times New Roman" w:eastAsia="Times New Roman" w:hAnsi="Times New Roman" w:cs="Times New Roman"/>
                <w:sz w:val="24"/>
                <w:szCs w:val="24"/>
              </w:rPr>
              <w:t>10.1.4.6 описывать цикл Кребса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098"/>
        </w:trPr>
        <w:tc>
          <w:tcPr>
            <w:tcW w:w="181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Кребса. </w:t>
            </w:r>
            <w:r w:rsidRPr="0029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Электронно-транспортная цепь. Значение для биологических систем.</w:t>
            </w:r>
          </w:p>
        </w:tc>
        <w:tc>
          <w:tcPr>
            <w:tcW w:w="1269" w:type="pct"/>
          </w:tcPr>
          <w:p w:rsidR="00833EAE" w:rsidRPr="002902DA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</w:rPr>
              <w:t>10.1.4.6 описывать цикл Кребса</w:t>
            </w: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312"/>
        </w:trPr>
        <w:tc>
          <w:tcPr>
            <w:tcW w:w="181" w:type="pct"/>
          </w:tcPr>
          <w:p w:rsidR="00833EAE" w:rsidRPr="002902DA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2" w:type="pct"/>
            <w:vMerge w:val="restart"/>
          </w:tcPr>
          <w:p w:rsidR="00833EAE" w:rsidRPr="002902DA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</w:t>
            </w:r>
            <w:proofErr w:type="gramStart"/>
            <w:r w:rsidRPr="0029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29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Выделение</w:t>
            </w:r>
          </w:p>
          <w:p w:rsidR="00833EAE" w:rsidRPr="002902DA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9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9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Абсорбция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реабсорбция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 мочи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10.1.5.1 объяснять механизм фильтрации и образования мочи 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12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Регуляция обмена воды. Органы мишени.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Эффектдействия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Гипофункция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Гиперфункция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10.1.5.2 объяснять роль антидиуретического гормона (АДГ) в контроле воды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Искусственное очищение крови и других жидкостей человеческого тела. </w:t>
            </w:r>
            <w:r w:rsidRPr="0029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действия диализа. Методы диализа: </w:t>
            </w:r>
            <w:proofErr w:type="spellStart"/>
            <w:r w:rsidRPr="002902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перитонеальный</w:t>
            </w:r>
            <w:proofErr w:type="spellEnd"/>
            <w:r w:rsidRPr="002902DA">
              <w:rPr>
                <w:rFonts w:ascii="Times New Roman" w:eastAsia="Times New Roman" w:hAnsi="Times New Roman" w:cs="Times New Roman"/>
                <w:sz w:val="24"/>
                <w:szCs w:val="24"/>
              </w:rPr>
              <w:t>, гемодиализ.</w:t>
            </w:r>
          </w:p>
          <w:p w:rsidR="00833EAE" w:rsidRPr="00CE267B" w:rsidRDefault="00833EAE" w:rsidP="00CE2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№3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10.1.5.3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объяснятьмеханизмдиализа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957F93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30" w:type="pct"/>
            <w:gridSpan w:val="2"/>
          </w:tcPr>
          <w:p w:rsidR="00833EAE" w:rsidRPr="00797D8D" w:rsidRDefault="00833EAE" w:rsidP="00797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9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 за четверть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270"/>
        </w:trPr>
        <w:tc>
          <w:tcPr>
            <w:tcW w:w="181" w:type="pct"/>
          </w:tcPr>
          <w:p w:rsidR="00833EAE" w:rsidRPr="00957F93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30" w:type="pct"/>
            <w:gridSpan w:val="2"/>
          </w:tcPr>
          <w:p w:rsidR="00833EAE" w:rsidRPr="00EB7111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Хроническая почечная недостаточность. Трансплантация почек и диализ.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Преимущества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недостатки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10.1.5.4 обсуждать преимущества и недостатки трансплантации почек и диализа</w:t>
            </w: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trHeight w:val="298"/>
        </w:trPr>
        <w:tc>
          <w:tcPr>
            <w:tcW w:w="181" w:type="pct"/>
          </w:tcPr>
          <w:p w:rsidR="00833EAE" w:rsidRPr="00AF495B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pct"/>
            <w:gridSpan w:val="4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3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четверть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7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9" w:type="pct"/>
          </w:tcPr>
          <w:p w:rsidR="00833EAE" w:rsidRPr="00734D50" w:rsidRDefault="00833EAE" w:rsidP="0083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780"/>
        </w:trPr>
        <w:tc>
          <w:tcPr>
            <w:tcW w:w="181" w:type="pct"/>
          </w:tcPr>
          <w:p w:rsidR="00833EAE" w:rsidRPr="00957F93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2" w:type="pct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10.3А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Клеточныйцикл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Митоз. Процессы, происходящие в клетке в различные фазы митоза.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Лабораторная работа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уровня митотической активности в клетках корешка лука»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10.2.2.1 исследовать фазы митоза с помощью готовых микропрепаратов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333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Гаметогенез у растений и животных. Гаметы. Стадии гаметогенеза. 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Спорогенез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гаметогенез  у растений.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10.2.2.2 объяснять особенности формирования гамет у растений и животных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333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A2244A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Возникновение онкологических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новообразований.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способствующие возникновению предраковых состояний.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10.2.2.3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объяснять возникновение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онкологических новообразований неконтролируемым делением клеток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278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Старение. Теории о процессе старения. </w:t>
            </w:r>
          </w:p>
          <w:p w:rsidR="00833EAE" w:rsidRPr="00CE267B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№1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10.2.2.4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объяснятьпроцессстарения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3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2" w:type="pct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10.3В Закономерности наследственности и изменчивости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изменчивость. Вариационные ряды  изменчивости признаков. Лабораторная работа «Изучение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изменчивости, построение вариационного ряда и кривой».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10.2.4.1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исследоватьзакономерностимодификационнойизменчивости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103"/>
        </w:trPr>
        <w:tc>
          <w:tcPr>
            <w:tcW w:w="181" w:type="pct"/>
          </w:tcPr>
          <w:p w:rsidR="00833EAE" w:rsidRPr="00957F93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0" w:type="pct"/>
            <w:gridSpan w:val="2"/>
          </w:tcPr>
          <w:p w:rsidR="00833EAE" w:rsidRPr="00A2244A" w:rsidRDefault="00833EAE" w:rsidP="00957F93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наследования признаков.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Независимое распределение хромосом при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скрещивании.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10.2.4.2 применять цитологические основы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скрещивания; наследования сцепленного с полом и множественный аллелизм при решении задач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103"/>
        </w:trPr>
        <w:tc>
          <w:tcPr>
            <w:tcW w:w="181" w:type="pct"/>
          </w:tcPr>
          <w:p w:rsidR="00833EAE" w:rsidRPr="00957F93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244A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</w:t>
            </w:r>
            <w:proofErr w:type="gramEnd"/>
            <w:r w:rsidRPr="00A2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сцепленное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полом. Множественные аллели. </w:t>
            </w:r>
            <w:r w:rsidRPr="00A2244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10.2.4.2 применять цитологические основы </w:t>
            </w:r>
            <w:proofErr w:type="spellStart"/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95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скрещивания; наследования сцепленного с полом и множественный аллелизм при решении задач</w:t>
            </w: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749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наследственности. Нарушение закономерностей наследования признаков в результате кроссинговера.</w:t>
            </w:r>
          </w:p>
        </w:tc>
        <w:tc>
          <w:tcPr>
            <w:tcW w:w="1269" w:type="pct"/>
          </w:tcPr>
          <w:p w:rsidR="00833EAE" w:rsidRPr="00734D50" w:rsidDel="00197E8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10.2.4.3 объяснять нарушение закономерностей наследования признаков в результате кроссинговера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аллельных и неаллельных генов.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Эпистаз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Комплиментарность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Полимерия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10.2.4.4 сравнивать взаимодействие аллельных и неаллельных генов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655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мутации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Хуго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Фриза. Спонтанные и индуцированные мутации. Точечные, хромосомные, геномные, ядерные и цитоплазматические мутации.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Моделирование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«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Составлениекариограммыхромосом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ногонаборачеловека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Изучениегеномныхмутаций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10.2.4.5 изучать теорию мутации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Хуго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Фриза, причины мутагенеза и типы мутаций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556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Хромосомные заболевания человека, связанные с аномальным количеством хромосом.</w:t>
            </w:r>
            <w:bookmarkEnd w:id="0"/>
          </w:p>
          <w:p w:rsidR="00833EAE" w:rsidRPr="00CE267B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№2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10.2.4.6 описывать хромосомные заболевания человека, связанные с аномалиями числа хромосом (аутосомные и половые)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601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2" w:type="pct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 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Эволюционное развитие и основы селекции и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Многообразиеживыхорганизмов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часов</w:t>
            </w:r>
            <w:proofErr w:type="spellEnd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30" w:type="pct"/>
            <w:gridSpan w:val="2"/>
            <w:vMerge w:val="restart"/>
          </w:tcPr>
          <w:p w:rsidR="00833EAE" w:rsidRPr="00A2244A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2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между наследственной изменчивостью и эволюцией. Наследственная изменчивость – основа  эволюции. Комбинативная изменчивость, мутации. </w:t>
            </w:r>
            <w:r w:rsidRPr="00A2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Естественный </w:t>
            </w:r>
            <w:proofErr w:type="spellStart"/>
            <w:r w:rsidRPr="00A2244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отбор.Борьба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засуществование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Дрейфгенов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A2244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Популяционные волны.</w:t>
            </w:r>
            <w:bookmarkEnd w:id="1"/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10.2.6.1 объяснять взаимосвязь между наследственной изменчивостью и эволюцией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55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10.2.6.2 анализировать факторы, влияющие на процесс эволюции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765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Доказательства эволюции. Сравнительно-анатомические. Эмбриологические.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Палеонтологические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Биогеографические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Биохимические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10.2.6.3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анализировать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доказательства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эволюции</w:t>
            </w:r>
            <w:proofErr w:type="spellEnd"/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319"/>
        </w:trPr>
        <w:tc>
          <w:tcPr>
            <w:tcW w:w="181" w:type="pct"/>
          </w:tcPr>
          <w:p w:rsidR="00833EAE" w:rsidRPr="00957F93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формирования жизни на Земле. 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ind w:left="33"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10.1.1.1 описывать схему и этапы формирования жизни на Земле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254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Филогенетические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ревья.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Кладограммы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Понятие «Последний универсальный общий предок». Моделирование «Составление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кладограмм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Различные формы филогенетических карт. Отличия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кладограмм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филогенетических деревьев.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Эволюционноезначениекладограмм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филогенетическихдеревьев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10.1.1.2 составлять и интерпретировать филогенетические карты (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кладограммы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филогенетические дерева)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10.1.1.3 сравнивать принципы различных форм филогенетических карт (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кладограммы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филогенетические дерева)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273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видообразования. Механизмы видообразования. Изолирующие механизмы видообразования.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репродуктивной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изоляции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видообразовании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Полиплоидия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гибридизация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EB7111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11">
              <w:rPr>
                <w:rFonts w:ascii="Times New Roman" w:eastAsia="Times New Roman" w:hAnsi="Times New Roman" w:cs="Times New Roman"/>
                <w:sz w:val="24"/>
                <w:szCs w:val="24"/>
              </w:rPr>
              <w:t>10.2.6.4 называть способы видообразования</w:t>
            </w:r>
          </w:p>
          <w:p w:rsidR="00833EAE" w:rsidRPr="00EB7111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11">
              <w:rPr>
                <w:rFonts w:ascii="Times New Roman" w:eastAsia="Times New Roman" w:hAnsi="Times New Roman" w:cs="Times New Roman"/>
                <w:sz w:val="24"/>
                <w:szCs w:val="24"/>
              </w:rPr>
              <w:t>10.2.6.5 классифицировать основные механизмы видообразования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643"/>
        </w:trPr>
        <w:tc>
          <w:tcPr>
            <w:tcW w:w="181" w:type="pct"/>
          </w:tcPr>
          <w:p w:rsidR="00833EAE" w:rsidRPr="00957F93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0" w:type="pct"/>
            <w:gridSpan w:val="2"/>
          </w:tcPr>
          <w:p w:rsidR="00833EAE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улучшения сельскохозяйственных  растений и животных с помощью методов </w:t>
            </w: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селекции. </w:t>
            </w:r>
            <w:r w:rsidRPr="00A22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Гибридизация (скрещивание).Полиплоидия. Искусственный мутагенез.</w:t>
            </w:r>
          </w:p>
          <w:p w:rsidR="00833EAE" w:rsidRPr="00CE267B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СОР №3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10.2.5.1 изучать способы улучшения сельскохозяйственных растений и животных с помощью методов </w:t>
            </w: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селекции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643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62" w:type="pct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091284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91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 за четверть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296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833EAE" w:rsidRPr="00EB7111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антропогенеза.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Проантропы.Архантропы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Палеоантропы.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Неоантропы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10.2.6.6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называть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антропогенеза</w:t>
            </w:r>
            <w:proofErr w:type="spellEnd"/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trHeight w:val="270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tabs>
                <w:tab w:val="left" w:pos="224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61" w:type="pct"/>
            <w:gridSpan w:val="4"/>
          </w:tcPr>
          <w:p w:rsidR="00833EAE" w:rsidRPr="00734D50" w:rsidRDefault="00833EAE" w:rsidP="00EB7111">
            <w:pPr>
              <w:widowControl w:val="0"/>
              <w:tabs>
                <w:tab w:val="left" w:pos="224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4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четверть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tabs>
                <w:tab w:val="left" w:pos="224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9" w:type="pct"/>
          </w:tcPr>
          <w:p w:rsidR="00833EAE" w:rsidRPr="00734D50" w:rsidRDefault="00833EAE" w:rsidP="00EB7111">
            <w:pPr>
              <w:widowControl w:val="0"/>
              <w:tabs>
                <w:tab w:val="left" w:pos="224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7" w:type="pct"/>
          </w:tcPr>
          <w:p w:rsidR="00833EAE" w:rsidRPr="00734D50" w:rsidRDefault="00833EAE" w:rsidP="00EB7111">
            <w:pPr>
              <w:widowControl w:val="0"/>
              <w:tabs>
                <w:tab w:val="left" w:pos="224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</w:tcPr>
          <w:p w:rsidR="00833EAE" w:rsidRPr="00734D50" w:rsidRDefault="00833EAE" w:rsidP="00EB7111">
            <w:pPr>
              <w:widowControl w:val="0"/>
              <w:tabs>
                <w:tab w:val="left" w:pos="224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9" w:type="pct"/>
          </w:tcPr>
          <w:p w:rsidR="00833EAE" w:rsidRPr="00734D50" w:rsidRDefault="00833EAE" w:rsidP="00833EAE">
            <w:pPr>
              <w:widowControl w:val="0"/>
              <w:tabs>
                <w:tab w:val="left" w:pos="224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384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pct"/>
            <w:gridSpan w:val="2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10.4 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Координация и регуляция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5</w:t>
            </w: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нервных клеток.  Мембранный потенциал. Потенциал действия. Инициация и трансмиссия потенциала действия.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Передачаимпульсавдольаксонанейрона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10.1.7.1 описывать и объяснять инициацию и трансмиссию потенциала действия в миелинизированных аксонов нейронов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098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Рефрактерный период и его роль. Преимущества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миелинизации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нейронов. Сравнение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миелинизированных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немиелинизированных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нейронов.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10.1.7.2 объяснять значение рефрактерного периода и миелиновой оболочки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центральной нервной системы. Строение и функции головного мозга.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Строение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функцииспинногомозга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10.1.7.3 изучать строение и функции спинного и головного мозга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113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механорецепторов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Реакция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механорецепторов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изменения раздражителей на примере телец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Пачини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10.1.7.4 описывать, как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механорецепторы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реагируют на изменения раздражителя (тельца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Пачини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098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строения и функции холинергического синапса. Механизм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на примере холинергического синапса.</w:t>
            </w:r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 №1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10.1.7.5 устанавливать взаимосвязь строения и функции холинергического синапса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631"/>
        </w:trPr>
        <w:tc>
          <w:tcPr>
            <w:tcW w:w="181" w:type="pct"/>
          </w:tcPr>
          <w:p w:rsidR="00833EAE" w:rsidRPr="00613792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pct"/>
            <w:gridSpan w:val="2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10.4 C </w:t>
            </w:r>
            <w:proofErr w:type="spellStart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Движение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3</w:t>
            </w:r>
            <w:proofErr w:type="spellStart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час</w:t>
            </w:r>
            <w:proofErr w:type="spellEnd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883" w:type="pct"/>
            <w:shd w:val="clear" w:color="auto" w:fill="auto"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gram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поперечно-полосатой</w:t>
            </w:r>
            <w:proofErr w:type="gram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мышечной ткани. </w:t>
            </w:r>
            <w:r w:rsidRPr="00734D50">
              <w:rPr>
                <w:rFonts w:ascii="Times New Roman" w:eastAsia="MS Gothic" w:hAnsi="Times New Roman" w:cs="Times New Roman"/>
                <w:sz w:val="24"/>
                <w:szCs w:val="24"/>
              </w:rPr>
              <w:t>Структура миофибрилла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(зоны, диски,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саркомеры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актин, миозин и т.д.). </w:t>
            </w:r>
          </w:p>
        </w:tc>
        <w:tc>
          <w:tcPr>
            <w:tcW w:w="1269" w:type="pct"/>
            <w:shd w:val="clear" w:color="auto" w:fill="auto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10.1.6.1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исследоватьультраструктурупоперечнополосатыхмышц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541"/>
        </w:trPr>
        <w:tc>
          <w:tcPr>
            <w:tcW w:w="181" w:type="pct"/>
          </w:tcPr>
          <w:p w:rsidR="00833EAE" w:rsidRPr="00613792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83" w:type="pct"/>
            <w:shd w:val="clear" w:color="auto" w:fill="auto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 сокращения мышечного волокна. Т-система</w:t>
            </w:r>
            <w:r w:rsidRPr="00734D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мышечного волокна.</w:t>
            </w:r>
          </w:p>
        </w:tc>
        <w:tc>
          <w:tcPr>
            <w:tcW w:w="1269" w:type="pct"/>
            <w:shd w:val="clear" w:color="auto" w:fill="auto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10.1.6.2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объяснятьмеханизммышечногосокращения</w:t>
            </w:r>
            <w:proofErr w:type="spellEnd"/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098"/>
        </w:trPr>
        <w:tc>
          <w:tcPr>
            <w:tcW w:w="181" w:type="pct"/>
          </w:tcPr>
          <w:p w:rsidR="00833EAE" w:rsidRPr="00613792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83" w:type="pct"/>
            <w:shd w:val="clear" w:color="auto" w:fill="auto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Строение, локализации и общие свойства быстрых и медленных мышечных волокон.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скелетных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мышечных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тканей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относительно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актина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833EAE" w:rsidRPr="00CE267B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№2</w:t>
            </w:r>
          </w:p>
        </w:tc>
        <w:tc>
          <w:tcPr>
            <w:tcW w:w="1269" w:type="pct"/>
            <w:shd w:val="clear" w:color="auto" w:fill="auto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10.1.6.3 установить связь строения, локализации и общих свойств быстрых и медленных мышечных волокон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399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pct"/>
            <w:gridSpan w:val="2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10.4 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Биомедицина и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биоинформатика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биомеханики в робототехнике.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Биомеханика инженерная (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экзоскелетоны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робототехника и т.д.). Биомеханика медицинская (протезирование и т.д.). Биомеханика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эргометрическая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(оптимизация и т.д.) 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Моделирование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«</w:t>
            </w:r>
            <w:proofErr w:type="spellStart"/>
            <w:proofErr w:type="gram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биомеханики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наземных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живых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организмов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10.4.4.1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применение биомеханики в робототехнике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941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734D50" w:rsidRDefault="00833EAE" w:rsidP="00613792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Проводящая система сердца. Механизм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сердца.   Скорость проведения возбуждения в сердце. Сократимость сердечной мышцы.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10.4.4.2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механизм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сердца с использованием электрокардиограммы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941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Электрокардиография, ее диагностическое значение.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«Исследование электрических процессов, протекающих в сердце».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10.4.4.2 объяснять механизм </w:t>
            </w:r>
            <w:proofErr w:type="spellStart"/>
            <w:r w:rsidRPr="00613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автоматии</w:t>
            </w:r>
            <w:proofErr w:type="spellEnd"/>
            <w:r w:rsidRPr="00613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сердца с использованием электрокардиограммы</w:t>
            </w: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43"/>
        </w:trPr>
        <w:tc>
          <w:tcPr>
            <w:tcW w:w="181" w:type="pct"/>
          </w:tcPr>
          <w:p w:rsidR="00833EAE" w:rsidRPr="00613792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pct"/>
            <w:gridSpan w:val="2"/>
            <w:vMerge w:val="restar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10.4 E </w:t>
            </w:r>
            <w:proofErr w:type="spellStart"/>
            <w:r w:rsidRPr="00734D50"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  <w:t>Биотехнология</w:t>
            </w:r>
            <w:proofErr w:type="spellEnd"/>
          </w:p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sz w:val="24"/>
                <w:szCs w:val="24"/>
                <w:lang w:val="en-GB"/>
              </w:rPr>
            </w:pP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3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стороны использования микроорганизмов в промышленности, сельском хозяйстве,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медицине, быту.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10.4.3.1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обсуждать преимущества и недостатки живых организмов, используемых в биотехнологии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1655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ПЦР. Значение полимеразной цепной реакции в  криминалистике, при установлении отцовства, медицинской диагностике, персонализированной медицине, клонировании генов, </w:t>
            </w:r>
            <w:proofErr w:type="spellStart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секвенировании</w:t>
            </w:r>
            <w:proofErr w:type="spellEnd"/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ДНК, мутагенезе.</w:t>
            </w:r>
          </w:p>
          <w:p w:rsidR="00833EAE" w:rsidRPr="00CE267B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№3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10.4.3.2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значение полимеразной цепной реакции в таксономии, медицине и криминалистике 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556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генно-инженерных манипуляций. Значение генной инженерии.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10.4.3.3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этапы генно-инженерных манипуляций</w:t>
            </w: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827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pct"/>
            <w:gridSpan w:val="2"/>
            <w:vMerge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797D8D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9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 за четверть 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3EAE" w:rsidRPr="00734D50" w:rsidTr="00833EAE">
        <w:trPr>
          <w:gridAfter w:val="1"/>
          <w:wAfter w:w="459" w:type="pct"/>
          <w:trHeight w:val="270"/>
        </w:trPr>
        <w:tc>
          <w:tcPr>
            <w:tcW w:w="181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pct"/>
            <w:gridSpan w:val="2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833EAE" w:rsidRPr="00EB7111" w:rsidRDefault="00833EAE" w:rsidP="00EB7111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стороны использования ГМО. </w:t>
            </w:r>
            <w:r w:rsidRPr="00613792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вопросы применения ГМО.</w:t>
            </w:r>
          </w:p>
        </w:tc>
        <w:tc>
          <w:tcPr>
            <w:tcW w:w="1269" w:type="pct"/>
          </w:tcPr>
          <w:p w:rsidR="00833EAE" w:rsidRPr="00734D50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4D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10.4.3.4 </w:t>
            </w:r>
            <w:r w:rsidRPr="00734D5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этические вопросы применения ГМО</w:t>
            </w:r>
          </w:p>
        </w:tc>
        <w:tc>
          <w:tcPr>
            <w:tcW w:w="29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417" w:type="pct"/>
          </w:tcPr>
          <w:p w:rsidR="00833EAE" w:rsidRDefault="00833EAE" w:rsidP="0083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332" w:type="pct"/>
          </w:tcPr>
          <w:p w:rsidR="00833EAE" w:rsidRDefault="00833EAE" w:rsidP="00EB71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B0462" w:rsidRPr="00A436AF" w:rsidRDefault="009B0462" w:rsidP="009B0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:rsidR="009B0462" w:rsidRDefault="009B0462" w:rsidP="009B0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0462" w:rsidRDefault="009B0462" w:rsidP="009B0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7A8" w:rsidRDefault="005737A8"/>
    <w:sectPr w:rsidR="005737A8" w:rsidSect="00091284">
      <w:pgSz w:w="16838" w:h="11906" w:orient="landscape"/>
      <w:pgMar w:top="567" w:right="308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5D"/>
    <w:rsid w:val="00091284"/>
    <w:rsid w:val="002902DA"/>
    <w:rsid w:val="002E4034"/>
    <w:rsid w:val="003562A8"/>
    <w:rsid w:val="0038035D"/>
    <w:rsid w:val="00513D22"/>
    <w:rsid w:val="005737A8"/>
    <w:rsid w:val="00576970"/>
    <w:rsid w:val="00613792"/>
    <w:rsid w:val="006429C8"/>
    <w:rsid w:val="00797D8D"/>
    <w:rsid w:val="007F4549"/>
    <w:rsid w:val="00810E95"/>
    <w:rsid w:val="00833EAE"/>
    <w:rsid w:val="00834BCB"/>
    <w:rsid w:val="008B26AC"/>
    <w:rsid w:val="008E5F29"/>
    <w:rsid w:val="00957F93"/>
    <w:rsid w:val="009B02DF"/>
    <w:rsid w:val="009B0462"/>
    <w:rsid w:val="009D3DA7"/>
    <w:rsid w:val="00A14E9E"/>
    <w:rsid w:val="00A2244A"/>
    <w:rsid w:val="00A436AF"/>
    <w:rsid w:val="00AA5B83"/>
    <w:rsid w:val="00AE68B6"/>
    <w:rsid w:val="00AF495B"/>
    <w:rsid w:val="00B4328C"/>
    <w:rsid w:val="00C13E8E"/>
    <w:rsid w:val="00CB635D"/>
    <w:rsid w:val="00CE267B"/>
    <w:rsid w:val="00CE4273"/>
    <w:rsid w:val="00CF5BD4"/>
    <w:rsid w:val="00E029B7"/>
    <w:rsid w:val="00E2747F"/>
    <w:rsid w:val="00EB4C70"/>
    <w:rsid w:val="00EB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13F0-2468-4CC4-8F89-0B529E8F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Gulistan Asylbekova</dc:creator>
  <cp:keywords/>
  <dc:description/>
  <cp:lastModifiedBy>user</cp:lastModifiedBy>
  <cp:revision>16</cp:revision>
  <dcterms:created xsi:type="dcterms:W3CDTF">2021-08-25T13:47:00Z</dcterms:created>
  <dcterms:modified xsi:type="dcterms:W3CDTF">2021-09-26T18:41:00Z</dcterms:modified>
</cp:coreProperties>
</file>