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48" w:rsidRPr="0072180E" w:rsidRDefault="00F05548" w:rsidP="00F0554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F05548" w:rsidRDefault="00F05548" w:rsidP="00F055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6267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Краткосрочный план урока истории Казахстана </w:t>
      </w:r>
    </w:p>
    <w:p w:rsidR="00762671" w:rsidRPr="00762671" w:rsidRDefault="00762671" w:rsidP="00F0554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155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1044"/>
        <w:gridCol w:w="4602"/>
        <w:gridCol w:w="1464"/>
        <w:gridCol w:w="281"/>
        <w:gridCol w:w="3936"/>
        <w:gridCol w:w="1896"/>
        <w:gridCol w:w="111"/>
      </w:tblGrid>
      <w:tr w:rsidR="00F05548" w:rsidRPr="0072180E" w:rsidTr="00762671">
        <w:trPr>
          <w:gridAfter w:val="1"/>
          <w:wAfter w:w="111" w:type="dxa"/>
          <w:trHeight w:val="300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1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Цивилизация: особенности развития</w:t>
            </w:r>
          </w:p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05548" w:rsidRPr="0072180E" w:rsidTr="00762671">
        <w:trPr>
          <w:gridAfter w:val="1"/>
          <w:wAfter w:w="111" w:type="dxa"/>
          <w:trHeight w:val="300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1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05548" w:rsidRPr="004D2556" w:rsidTr="00762671">
        <w:trPr>
          <w:gridAfter w:val="1"/>
          <w:wAfter w:w="111" w:type="dxa"/>
          <w:trHeight w:val="58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Дата:</w:t>
            </w:r>
          </w:p>
        </w:tc>
        <w:tc>
          <w:tcPr>
            <w:tcW w:w="1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4D2556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05548" w:rsidRPr="0072180E" w:rsidTr="00762671">
        <w:trPr>
          <w:gridAfter w:val="1"/>
          <w:wAfter w:w="111" w:type="dxa"/>
          <w:trHeight w:val="295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 10  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присутствующих</w:t>
            </w:r>
          </w:p>
        </w:tc>
        <w:tc>
          <w:tcPr>
            <w:tcW w:w="6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отсутствующих</w:t>
            </w:r>
          </w:p>
        </w:tc>
      </w:tr>
      <w:tr w:rsidR="00F05548" w:rsidRPr="00762671" w:rsidTr="00762671">
        <w:trPr>
          <w:gridAfter w:val="1"/>
          <w:wAfter w:w="111" w:type="dxa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1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1A1E59" w:rsidRDefault="00F05548" w:rsidP="00AC1AE3">
            <w:pPr>
              <w:tabs>
                <w:tab w:val="left" w:pos="426"/>
              </w:tabs>
              <w:kinsoku w:val="0"/>
              <w:overflowPunct w:val="0"/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Великая степь в эпоху ранних кочевников </w:t>
            </w:r>
          </w:p>
        </w:tc>
      </w:tr>
      <w:tr w:rsidR="00F05548" w:rsidRPr="00762671" w:rsidTr="00762671">
        <w:trPr>
          <w:gridAfter w:val="1"/>
          <w:wAfter w:w="111" w:type="dxa"/>
          <w:trHeight w:val="1088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Цели обучения в соответствии с учебной программой </w:t>
            </w:r>
          </w:p>
        </w:tc>
        <w:tc>
          <w:tcPr>
            <w:tcW w:w="1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224AEB" w:rsidRDefault="00F05548" w:rsidP="00AC1A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4AEB">
              <w:rPr>
                <w:rFonts w:ascii="Times New Roman" w:hAnsi="Times New Roman"/>
                <w:sz w:val="24"/>
                <w:szCs w:val="24"/>
                <w:lang w:val="ru-RU"/>
              </w:rPr>
              <w:t>10.1.2.6-характеризовать особенности кочевой цивилизации Великой Степи, используя критерии определения понятия «цивилизация»;</w:t>
            </w:r>
          </w:p>
          <w:p w:rsidR="00F05548" w:rsidRPr="00224AEB" w:rsidRDefault="00F05548" w:rsidP="00AC1AE3">
            <w:pPr>
              <w:widowControl w:val="0"/>
              <w:tabs>
                <w:tab w:val="left" w:pos="662"/>
              </w:tabs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AEB">
              <w:rPr>
                <w:rFonts w:ascii="Times New Roman" w:hAnsi="Times New Roman"/>
                <w:sz w:val="24"/>
                <w:szCs w:val="24"/>
                <w:lang w:val="ru-RU"/>
              </w:rPr>
              <w:t>10.1.2.7 -оценивать влияние цивилизации ранних кочевников на ход мировых исторических процессов, анализируя различные точки зрения</w:t>
            </w:r>
          </w:p>
        </w:tc>
      </w:tr>
      <w:tr w:rsidR="00F05548" w:rsidRPr="00762671" w:rsidTr="00762671">
        <w:trPr>
          <w:gridAfter w:val="1"/>
          <w:wAfter w:w="111" w:type="dxa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1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widowControl w:val="0"/>
              <w:tabs>
                <w:tab w:val="left" w:pos="662"/>
              </w:tabs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смогут </w:t>
            </w:r>
            <w:r w:rsidR="00CC5A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доказать согласно формуле ПОПС утверждение, заполнить таблицу, большинство: смогут доказать предположение, заполнить таблицу, составить схему, составить вопросы по ромашке, ответить на вопросы Блума  Некоторые: смогут доказать предположение, заполнить таблицу, составить схему, составить вопросы по ромашке, ответить на вопросы Блума</w:t>
            </w:r>
            <w:r w:rsidR="005B64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смогут доказать предположение, заполнить таблицу, составить схему, составить вопросы по ромашке, ответить на вопросы Блума, объективно оценить процесс изучения истории согласно «Дереву Блоба»</w:t>
            </w:r>
          </w:p>
        </w:tc>
      </w:tr>
      <w:tr w:rsidR="00F05548" w:rsidRPr="0072180E" w:rsidTr="00762671">
        <w:trPr>
          <w:gridAfter w:val="1"/>
          <w:wAfter w:w="111" w:type="dxa"/>
        </w:trPr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Языковая цель</w:t>
            </w:r>
          </w:p>
        </w:tc>
        <w:tc>
          <w:tcPr>
            <w:tcW w:w="1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widowControl w:val="0"/>
              <w:tabs>
                <w:tab w:val="left" w:pos="662"/>
              </w:tabs>
              <w:spacing w:after="0" w:line="2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18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Развитиенавыковустногоизложени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05548" w:rsidRPr="0072180E" w:rsidTr="00AC1AE3">
        <w:trPr>
          <w:gridAfter w:val="1"/>
          <w:wAfter w:w="111" w:type="dxa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F05548" w:rsidRPr="0072180E" w:rsidTr="0076267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Этап урока/</w:t>
            </w:r>
          </w:p>
          <w:p w:rsidR="00F05548" w:rsidRPr="0072180E" w:rsidRDefault="00F05548" w:rsidP="00AC1AE3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учеников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Оценивание 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F05548" w:rsidRPr="001A1E59" w:rsidTr="0076267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 урока</w:t>
            </w:r>
          </w:p>
          <w:p w:rsidR="00F05548" w:rsidRPr="0072180E" w:rsidRDefault="00F05548" w:rsidP="00AC1AE3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</w:t>
            </w: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. Организационный момент.</w:t>
            </w:r>
          </w:p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numPr>
                <w:ilvl w:val="0"/>
                <w:numId w:val="1"/>
              </w:numPr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Приветствие</w:t>
            </w:r>
          </w:p>
          <w:p w:rsidR="00F05548" w:rsidRPr="00CC29B1" w:rsidRDefault="00F05548" w:rsidP="00AC1AE3">
            <w:pPr>
              <w:pStyle w:val="a3"/>
              <w:numPr>
                <w:ilvl w:val="0"/>
                <w:numId w:val="1"/>
              </w:num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Мозговой штурм «Цивилизация Великой Степи»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Пишут ассоциации со словом, мониторят прогресс собственных знаний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оценивание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учиателем</w:t>
            </w:r>
            <w:proofErr w:type="spellEnd"/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548" w:rsidRPr="0072180E" w:rsidTr="00762671">
        <w:trPr>
          <w:trHeight w:val="699"/>
        </w:trPr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Середина урока.</w:t>
            </w:r>
          </w:p>
          <w:p w:rsidR="00F05548" w:rsidRPr="0072180E" w:rsidRDefault="00F05548" w:rsidP="00AC1AE3">
            <w:pPr>
              <w:spacing w:after="20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II</w:t>
            </w: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. Работа над новым </w:t>
            </w:r>
            <w:r w:rsidRPr="0072180E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lastRenderedPageBreak/>
              <w:t>материалом.</w:t>
            </w:r>
          </w:p>
          <w:p w:rsidR="00F05548" w:rsidRPr="0072180E" w:rsidRDefault="00F05548" w:rsidP="00AC1AE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  <w:r w:rsidRPr="0072180E"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  <w:t>35 мин.</w:t>
            </w:r>
          </w:p>
          <w:p w:rsidR="00F05548" w:rsidRPr="0072180E" w:rsidRDefault="00F05548" w:rsidP="00AC1AE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548" w:rsidRDefault="00F05548" w:rsidP="00F0554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lastRenderedPageBreak/>
              <w:t>Формативноеоценивание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 </w:t>
            </w:r>
            <w:r w:rsidR="00334DDE"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 (10 минут)</w:t>
            </w:r>
          </w:p>
          <w:p w:rsidR="00334DDE" w:rsidRPr="00A13530" w:rsidRDefault="00334DDE" w:rsidP="00F0554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A1353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Критерий: умение доказать свою позиции при наличии контекстных предположении </w:t>
            </w:r>
            <w:r w:rsidRPr="00A1353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lastRenderedPageBreak/>
              <w:t>дополнительного материала</w:t>
            </w:r>
          </w:p>
          <w:p w:rsidR="00D90459" w:rsidRPr="00A13530" w:rsidRDefault="00334DDE" w:rsidP="00334DDE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A1353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Дескрипторы: </w:t>
            </w:r>
          </w:p>
          <w:p w:rsidR="00334DDE" w:rsidRPr="00A13530" w:rsidRDefault="00334DDE" w:rsidP="00334DDE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A1353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четко </w:t>
            </w:r>
            <w:r w:rsidR="00D90459" w:rsidRPr="00A1353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выражает</w:t>
            </w:r>
            <w:r w:rsidRPr="00A1353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свою позицию</w:t>
            </w:r>
            <w:r w:rsidR="00D90459" w:rsidRPr="00A1353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-2б</w:t>
            </w:r>
          </w:p>
          <w:p w:rsidR="00D90459" w:rsidRPr="00A13530" w:rsidRDefault="00D90459" w:rsidP="00334DDE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A1353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Обосновывает свою позицию приводя не менее пяти аргументов-5 б. </w:t>
            </w:r>
          </w:p>
          <w:p w:rsidR="00D90459" w:rsidRPr="00A13530" w:rsidRDefault="00D90459" w:rsidP="00334DDE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A1353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Приводит пример-1 б.</w:t>
            </w:r>
          </w:p>
          <w:p w:rsidR="00D90459" w:rsidRPr="00A13530" w:rsidRDefault="00D90459" w:rsidP="00334DDE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A1353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Обобщает свою работу, делая вывод-2 б. </w:t>
            </w:r>
          </w:p>
          <w:p w:rsidR="00D90459" w:rsidRDefault="00D90459" w:rsidP="00334DDE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:rsidR="00F05548" w:rsidRDefault="00F05548" w:rsidP="00F0554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 xml:space="preserve">1. Анализ выдержки из учебника 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Масанов</w:t>
            </w:r>
            <w:proofErr w:type="spellEnd"/>
          </w:p>
          <w:p w:rsidR="00F05548" w:rsidRDefault="00F05548" w:rsidP="00F0554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Прием: ПОПС</w:t>
            </w:r>
          </w:p>
          <w:p w:rsidR="00F05548" w:rsidRPr="00334DDE" w:rsidRDefault="00F05548" w:rsidP="00F0554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Задание: используя анализ доп</w:t>
            </w:r>
            <w:proofErr w:type="gramStart"/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.м</w:t>
            </w:r>
            <w:proofErr w:type="gramEnd"/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атериала и формулу </w:t>
            </w:r>
            <w:proofErr w:type="spellStart"/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попс</w:t>
            </w:r>
            <w:proofErr w:type="spellEnd"/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докажите</w:t>
            </w:r>
          </w:p>
          <w:p w:rsidR="00F05548" w:rsidRPr="00334DDE" w:rsidRDefault="00F05548" w:rsidP="00F0554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Что племена саков были цивилизованными</w:t>
            </w:r>
            <w:r w:rsid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(уровень С)</w:t>
            </w:r>
          </w:p>
          <w:p w:rsidR="00F05548" w:rsidRPr="00334DDE" w:rsidRDefault="00F05548" w:rsidP="00F0554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Полноту источников по истории саков</w:t>
            </w:r>
            <w:r w:rsid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(уровень В)</w:t>
            </w:r>
          </w:p>
          <w:p w:rsidR="00F05548" w:rsidRPr="00334DDE" w:rsidRDefault="00F05548" w:rsidP="00F0554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Что культура сакских племён достигла высокого уровня </w:t>
            </w:r>
            <w:r w:rsid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(уровень В)</w:t>
            </w:r>
          </w:p>
          <w:p w:rsidR="00F05548" w:rsidRPr="00334DDE" w:rsidRDefault="00F05548" w:rsidP="00F0554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Что курганы являются надежным источником по изучению культуры саков</w:t>
            </w:r>
            <w:r w:rsid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(уровень С)</w:t>
            </w:r>
          </w:p>
          <w:p w:rsidR="00F05548" w:rsidRPr="00334DDE" w:rsidRDefault="00F05548" w:rsidP="00F0554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Попробуйте доказать одну из теорий происхождения сакских племён</w:t>
            </w:r>
            <w:r w:rsid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(уровень А)</w:t>
            </w:r>
          </w:p>
          <w:p w:rsidR="00F05548" w:rsidRPr="00334DDE" w:rsidRDefault="00F05548" w:rsidP="00F0554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Докажите, что </w:t>
            </w:r>
            <w:r w:rsidR="00334DDE"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племена</w:t>
            </w:r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саков населяли всю территорию современного Казахстана</w:t>
            </w:r>
            <w:r w:rsid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(уровень С)</w:t>
            </w:r>
          </w:p>
          <w:p w:rsidR="00334DDE" w:rsidRPr="00334DDE" w:rsidRDefault="00334DDE" w:rsidP="00F0554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334DDE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Что изученный вами дополнительный материал раскрывает историю сакских племён. </w:t>
            </w:r>
            <w:r w:rsid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(уровень В)</w:t>
            </w:r>
          </w:p>
          <w:p w:rsidR="00F05548" w:rsidRPr="008A3B00" w:rsidRDefault="00334DDE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  <w:t>2</w:t>
            </w: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.Изучение нового материала</w:t>
            </w:r>
          </w:p>
          <w:p w:rsidR="00A13530" w:rsidRDefault="00334DDE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1.Источники по истории саков. </w:t>
            </w:r>
          </w:p>
          <w:p w:rsidR="00334DDE" w:rsidRPr="008A3B00" w:rsidRDefault="00334DDE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Запись основных</w:t>
            </w:r>
            <w:r w:rsidR="00A1353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фактов</w:t>
            </w: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из рассказа учителя</w:t>
            </w:r>
          </w:p>
          <w:p w:rsidR="008A3B00" w:rsidRPr="008A3B00" w:rsidRDefault="008A3B00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Критерий: умение слушать и анализировать учебный материал</w:t>
            </w:r>
          </w:p>
          <w:p w:rsidR="00334DDE" w:rsidRPr="008A3B00" w:rsidRDefault="00334DDE" w:rsidP="008A3B00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Работа с картой. Задание используя </w:t>
            </w:r>
            <w:proofErr w:type="spellStart"/>
            <w:proofErr w:type="gramStart"/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стр</w:t>
            </w:r>
            <w:proofErr w:type="spellEnd"/>
            <w:proofErr w:type="gramEnd"/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45, нанести территорию расселения сакских племен</w:t>
            </w:r>
            <w:r w:rsidR="00D90459"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 и сарматов.</w:t>
            </w:r>
          </w:p>
          <w:p w:rsidR="008A3B00" w:rsidRPr="008A3B00" w:rsidRDefault="008A3B00" w:rsidP="008A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Критерий</w:t>
            </w:r>
            <w:r w:rsidR="00A1353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:</w:t>
            </w: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умение интерпретировать учебный текст</w:t>
            </w:r>
          </w:p>
          <w:p w:rsidR="008A3B00" w:rsidRPr="008A3B00" w:rsidRDefault="00334DDE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3.Основные памятники сакской культуры</w:t>
            </w:r>
          </w:p>
          <w:p w:rsidR="00334DDE" w:rsidRPr="008A3B00" w:rsidRDefault="008A3B00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lastRenderedPageBreak/>
              <w:t xml:space="preserve">Задание: </w:t>
            </w:r>
            <w:r w:rsidR="00D90459"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Заполнить таблицу</w:t>
            </w:r>
          </w:p>
          <w:p w:rsidR="008A3B00" w:rsidRPr="008A3B00" w:rsidRDefault="008A3B00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Критерий6 систематизация учебного материала</w:t>
            </w:r>
          </w:p>
          <w:p w:rsidR="00334DDE" w:rsidRPr="008A3B00" w:rsidRDefault="00334DDE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</w:p>
          <w:tbl>
            <w:tblPr>
              <w:tblStyle w:val="a5"/>
              <w:tblpPr w:leftFromText="180" w:rightFromText="180" w:vertAnchor="text" w:horzAnchor="margin" w:tblpY="-218"/>
              <w:tblOverlap w:val="never"/>
              <w:tblW w:w="0" w:type="auto"/>
              <w:tblLook w:val="04A0"/>
            </w:tblPr>
            <w:tblGrid>
              <w:gridCol w:w="1338"/>
              <w:gridCol w:w="1475"/>
              <w:gridCol w:w="1293"/>
              <w:gridCol w:w="1314"/>
            </w:tblGrid>
            <w:tr w:rsidR="00D90459" w:rsidRPr="008A3B00" w:rsidTr="00D90459">
              <w:tc>
                <w:tcPr>
                  <w:tcW w:w="1356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8A3B0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  <w:t>памятник</w:t>
                  </w:r>
                </w:p>
              </w:tc>
              <w:tc>
                <w:tcPr>
                  <w:tcW w:w="1486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8A3B0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  <w:t>территория</w:t>
                  </w:r>
                </w:p>
              </w:tc>
              <w:tc>
                <w:tcPr>
                  <w:tcW w:w="1334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8A3B0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  <w:t>период</w:t>
                  </w:r>
                </w:p>
              </w:tc>
              <w:tc>
                <w:tcPr>
                  <w:tcW w:w="1344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  <w:r w:rsidRPr="008A3B00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  <w:t>находки</w:t>
                  </w:r>
                </w:p>
              </w:tc>
            </w:tr>
            <w:tr w:rsidR="00D90459" w:rsidRPr="008A3B00" w:rsidTr="00D90459">
              <w:tc>
                <w:tcPr>
                  <w:tcW w:w="1356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1486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1334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1344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</w:tr>
            <w:tr w:rsidR="00D90459" w:rsidRPr="008A3B00" w:rsidTr="00D90459">
              <w:tc>
                <w:tcPr>
                  <w:tcW w:w="1356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1486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1334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1344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</w:tr>
            <w:tr w:rsidR="00D90459" w:rsidRPr="008A3B00" w:rsidTr="00D90459">
              <w:tc>
                <w:tcPr>
                  <w:tcW w:w="1356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1486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1334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  <w:tc>
                <w:tcPr>
                  <w:tcW w:w="1344" w:type="dxa"/>
                </w:tcPr>
                <w:p w:rsidR="00D90459" w:rsidRPr="008A3B00" w:rsidRDefault="00D90459" w:rsidP="00D9045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 w:eastAsia="en-GB"/>
                    </w:rPr>
                  </w:pPr>
                </w:p>
              </w:tc>
            </w:tr>
          </w:tbl>
          <w:p w:rsidR="00D90459" w:rsidRPr="008A3B00" w:rsidRDefault="00D90459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</w:p>
          <w:p w:rsidR="00D90459" w:rsidRPr="008A3B00" w:rsidRDefault="00D90459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</w:p>
          <w:p w:rsidR="00D90459" w:rsidRPr="008A3B00" w:rsidRDefault="00D90459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</w:p>
          <w:p w:rsidR="00D90459" w:rsidRPr="008A3B00" w:rsidRDefault="00D90459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</w:p>
          <w:p w:rsidR="00D90459" w:rsidRPr="008A3B00" w:rsidRDefault="00D90459" w:rsidP="00D90459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Заполнение схемы</w:t>
            </w:r>
          </w:p>
          <w:p w:rsidR="00D90459" w:rsidRDefault="00D90459" w:rsidP="00D90459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 w:rsidRPr="008A3B00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Соц. Структура сакского общества. </w:t>
            </w:r>
          </w:p>
          <w:p w:rsidR="00A13530" w:rsidRDefault="00A13530" w:rsidP="00D90459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Критерий: систематизация учебного материала</w:t>
            </w:r>
          </w:p>
          <w:p w:rsidR="00A13530" w:rsidRDefault="00A13530" w:rsidP="00D90459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Дескрипторы: составляют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схему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содержащую все ступени социальной структуры сакского общества</w:t>
            </w:r>
          </w:p>
          <w:p w:rsidR="00A13530" w:rsidRDefault="00A13530" w:rsidP="00A13530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Закрепление: Игра «Спроси меня» задание: составить вопросы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ромащке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, выбрать одноклассника для </w:t>
            </w:r>
            <w:r w:rsidR="00CC5A4A"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опроса. </w:t>
            </w:r>
          </w:p>
          <w:p w:rsidR="00CC5A4A" w:rsidRDefault="00CC5A4A" w:rsidP="00CC5A4A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Критерий: закрепление изученного материала</w:t>
            </w:r>
          </w:p>
          <w:p w:rsidR="00CC5A4A" w:rsidRDefault="00CC5A4A" w:rsidP="00CC5A4A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 xml:space="preserve">Дескрипторы: </w:t>
            </w:r>
          </w:p>
          <w:p w:rsidR="00CC5A4A" w:rsidRDefault="00CC5A4A" w:rsidP="00CC5A4A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Составляет 6 вопросов согласно инструкции (ромашка Блума)</w:t>
            </w:r>
          </w:p>
          <w:p w:rsidR="00CC5A4A" w:rsidRPr="00A13530" w:rsidRDefault="00CC5A4A" w:rsidP="00CC5A4A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en-GB"/>
              </w:rPr>
              <w:t>Дает развернутые ответы на вопросы</w:t>
            </w:r>
          </w:p>
          <w:p w:rsidR="00D90459" w:rsidRDefault="00D90459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  <w:p w:rsidR="00334DDE" w:rsidRPr="00334DDE" w:rsidRDefault="00334DDE" w:rsidP="00334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D90459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Выполняет письменно работу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формуле ПОПС</w:t>
            </w:r>
          </w:p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Pr="001A7D31" w:rsidRDefault="00F05548" w:rsidP="00AC1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Pr="001A7D31" w:rsidRDefault="00F05548" w:rsidP="00AC1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Pr="001A7D31" w:rsidRDefault="00F05548" w:rsidP="00AC1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Pr="001A7D31" w:rsidRDefault="00F05548" w:rsidP="00AC1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Pr="001A7D31" w:rsidRDefault="00F05548" w:rsidP="00AC1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Pr="001A7D31" w:rsidRDefault="00F05548" w:rsidP="00AC1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Default="00F05548" w:rsidP="00AC1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Pr="001A7D31" w:rsidRDefault="00F05548" w:rsidP="00AC1A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обсуждение результатов работы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CA69AB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Самооценка на знание материала урока</w:t>
            </w:r>
          </w:p>
          <w:p w:rsidR="00F05548" w:rsidRPr="00CA69AB" w:rsidRDefault="00F05548" w:rsidP="00AC1AE3">
            <w:pPr>
              <w:spacing w:after="20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69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Формативноевзаимооценивание</w:t>
            </w:r>
            <w:proofErr w:type="spellEnd"/>
            <w:r w:rsidRPr="00CA69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05548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Default="00F05548" w:rsidP="00AC1AE3">
            <w:pPr>
              <w:spacing w:after="200"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Формативное</w:t>
            </w:r>
            <w:r w:rsidR="00334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spellEnd"/>
            <w:r w:rsidR="00334D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0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дескрипторам</w:t>
            </w:r>
          </w:p>
          <w:p w:rsidR="00F05548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548" w:rsidRPr="00927397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Индивидуальный рабочий лист </w:t>
            </w:r>
          </w:p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</w:t>
            </w:r>
          </w:p>
        </w:tc>
      </w:tr>
      <w:tr w:rsidR="00F05548" w:rsidRPr="0072180E" w:rsidTr="00762671">
        <w:trPr>
          <w:trHeight w:val="259"/>
        </w:trPr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548" w:rsidRPr="0072180E" w:rsidRDefault="00F05548" w:rsidP="00AC1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1A7D31" w:rsidRDefault="00F05548" w:rsidP="00AC1AE3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SchoolBookKza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5548" w:rsidRPr="00762671" w:rsidTr="00762671">
        <w:trPr>
          <w:trHeight w:val="211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Конец урока</w:t>
            </w:r>
          </w:p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18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мин.</w:t>
            </w:r>
          </w:p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8A3B00" w:rsidRDefault="00D90459" w:rsidP="00D904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8A3B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Дерево </w:t>
            </w:r>
            <w:proofErr w:type="spellStart"/>
            <w:r w:rsidRPr="008A3B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Блоба</w:t>
            </w:r>
            <w:proofErr w:type="spellEnd"/>
            <w:r w:rsidRPr="008A3B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!!!</w:t>
            </w:r>
          </w:p>
          <w:p w:rsidR="00F05548" w:rsidRPr="008A3B00" w:rsidRDefault="008A3B00" w:rsidP="00AC1AE3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val="ru-RU"/>
              </w:rPr>
            </w:pPr>
            <w:r w:rsidRPr="008A3B00">
              <w:rPr>
                <w:rFonts w:ascii="Times New Roman" w:hAnsi="Times New Roman" w:cs="Times New Roman"/>
                <w:lang w:val="ru-RU"/>
              </w:rPr>
              <w:t xml:space="preserve">Задание: оцените цифрой 1, свое положение относительно изучения </w:t>
            </w:r>
            <w:proofErr w:type="spellStart"/>
            <w:r w:rsidRPr="008A3B00">
              <w:rPr>
                <w:rFonts w:ascii="Times New Roman" w:hAnsi="Times New Roman" w:cs="Times New Roman"/>
                <w:lang w:val="ru-RU"/>
              </w:rPr>
              <w:t>историии</w:t>
            </w:r>
            <w:proofErr w:type="spellEnd"/>
            <w:r w:rsidRPr="008A3B00">
              <w:rPr>
                <w:rFonts w:ascii="Times New Roman" w:hAnsi="Times New Roman" w:cs="Times New Roman"/>
                <w:lang w:val="ru-RU"/>
              </w:rPr>
              <w:t xml:space="preserve"> Казахстана в целом</w:t>
            </w:r>
          </w:p>
          <w:p w:rsidR="008A3B00" w:rsidRPr="008A3B00" w:rsidRDefault="008A3B00" w:rsidP="00AC1AE3">
            <w:pPr>
              <w:spacing w:after="0" w:line="240" w:lineRule="auto"/>
              <w:ind w:left="720"/>
              <w:rPr>
                <w:rFonts w:ascii="Times New Roman" w:hAnsi="Times New Roman" w:cs="Times New Roman"/>
                <w:lang w:val="ru-RU"/>
              </w:rPr>
            </w:pPr>
            <w:r w:rsidRPr="008A3B00">
              <w:rPr>
                <w:rFonts w:ascii="Times New Roman" w:hAnsi="Times New Roman" w:cs="Times New Roman"/>
                <w:lang w:val="ru-RU"/>
              </w:rPr>
              <w:t>Цифрой 2 своей положение в отношении истории Казахстана в 10 класс</w:t>
            </w:r>
          </w:p>
          <w:p w:rsidR="008A3B00" w:rsidRPr="00AF2DC3" w:rsidRDefault="008A3B00" w:rsidP="00AC1AE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3B00">
              <w:rPr>
                <w:rFonts w:ascii="Times New Roman" w:hAnsi="Times New Roman" w:cs="Times New Roman"/>
                <w:lang w:val="ru-RU"/>
              </w:rPr>
              <w:t xml:space="preserve">Цифрой 3 своей положение относительно истории Казахстана по теме урока 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8" w:rsidRPr="0072180E" w:rsidRDefault="00F05548" w:rsidP="00AC1AE3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05548" w:rsidRPr="00DB12AE" w:rsidRDefault="00F05548" w:rsidP="00F05548">
      <w:pPr>
        <w:rPr>
          <w:lang w:val="ru-RU"/>
        </w:rPr>
      </w:pPr>
    </w:p>
    <w:p w:rsidR="008F58C7" w:rsidRPr="00F05548" w:rsidRDefault="008F58C7">
      <w:pPr>
        <w:rPr>
          <w:lang w:val="ru-RU"/>
        </w:rPr>
      </w:pPr>
    </w:p>
    <w:sectPr w:rsidR="008F58C7" w:rsidRPr="00F05548" w:rsidSect="00F45EE1">
      <w:pgSz w:w="16838" w:h="11906" w:orient="landscape"/>
      <w:pgMar w:top="426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Kza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F0"/>
    <w:multiLevelType w:val="hybridMultilevel"/>
    <w:tmpl w:val="415255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7F63"/>
    <w:multiLevelType w:val="hybridMultilevel"/>
    <w:tmpl w:val="E42623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766D"/>
    <w:multiLevelType w:val="hybridMultilevel"/>
    <w:tmpl w:val="7B62F30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77414"/>
    <w:multiLevelType w:val="hybridMultilevel"/>
    <w:tmpl w:val="E0FCE3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17683"/>
    <w:multiLevelType w:val="hybridMultilevel"/>
    <w:tmpl w:val="EA9039F0"/>
    <w:lvl w:ilvl="0" w:tplc="13341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05548"/>
    <w:rsid w:val="00090BC1"/>
    <w:rsid w:val="00334DDE"/>
    <w:rsid w:val="004973F5"/>
    <w:rsid w:val="005B6448"/>
    <w:rsid w:val="00762671"/>
    <w:rsid w:val="007F0873"/>
    <w:rsid w:val="008139B5"/>
    <w:rsid w:val="008A3B00"/>
    <w:rsid w:val="008F58C7"/>
    <w:rsid w:val="00A13530"/>
    <w:rsid w:val="00CC5A4A"/>
    <w:rsid w:val="00D90459"/>
    <w:rsid w:val="00F0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548"/>
    <w:pPr>
      <w:ind w:left="720"/>
      <w:contextualSpacing/>
    </w:pPr>
  </w:style>
  <w:style w:type="paragraph" w:styleId="a4">
    <w:name w:val="No Spacing"/>
    <w:uiPriority w:val="1"/>
    <w:qFormat/>
    <w:rsid w:val="00F05548"/>
    <w:pPr>
      <w:spacing w:after="0" w:line="240" w:lineRule="auto"/>
    </w:pPr>
    <w:rPr>
      <w:lang w:val="ru-RU"/>
    </w:rPr>
  </w:style>
  <w:style w:type="table" w:styleId="a5">
    <w:name w:val="Table Grid"/>
    <w:basedOn w:val="a1"/>
    <w:uiPriority w:val="39"/>
    <w:rsid w:val="00334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 Б</dc:creator>
  <cp:keywords/>
  <dc:description/>
  <cp:lastModifiedBy>Дауренбек Кенжебаев</cp:lastModifiedBy>
  <cp:revision>3</cp:revision>
  <cp:lastPrinted>2021-10-10T03:01:00Z</cp:lastPrinted>
  <dcterms:created xsi:type="dcterms:W3CDTF">2021-10-29T06:09:00Z</dcterms:created>
  <dcterms:modified xsi:type="dcterms:W3CDTF">2022-09-15T09:10:00Z</dcterms:modified>
</cp:coreProperties>
</file>