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tbl>
      <w:tblPr>
        <w:tblStyle w:val="Table1"/>
        <w:tblW w:w="14478.0" w:type="dxa"/>
        <w:jc w:val="left"/>
        <w:tblInd w:w="115.0" w:type="dxa"/>
        <w:tblBorders>
          <w:top w:color="cfcfcf" w:space="0" w:sz="6" w:val="single"/>
          <w:left w:color="cfcfcf" w:space="0" w:sz="6" w:val="single"/>
          <w:bottom w:color="cfcfcf" w:space="0" w:sz="6" w:val="single"/>
          <w:right w:color="cfcfcf" w:space="0" w:sz="6" w:val="single"/>
        </w:tblBorders>
        <w:tblLayout w:type="fixed"/>
        <w:tblLook w:val="0400"/>
      </w:tblPr>
      <w:tblGrid>
        <w:gridCol w:w="6114"/>
        <w:gridCol w:w="3800"/>
        <w:gridCol w:w="4564"/>
        <w:tblGridChange w:id="0">
          <w:tblGrid>
            <w:gridCol w:w="6114"/>
            <w:gridCol w:w="3800"/>
            <w:gridCol w:w="4564"/>
          </w:tblGrid>
        </w:tblGridChange>
      </w:tblGrid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1">
            <w:pPr>
              <w:spacing w:after="0" w:line="240" w:lineRule="auto"/>
              <w:ind w:left="2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Раздел 3. Природопользование и геоэкология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 Основы геоэкологических исследований</w:t>
            </w:r>
          </w:p>
        </w:tc>
      </w:tr>
      <w:tr>
        <w:trPr>
          <w:trHeight w:val="60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2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ФИО педагога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2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Дата: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10,11,22</w:t>
              <w:br w:type="textWrapping"/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2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Класс: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2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Количество присутствующих: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2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Количество отсутствующих: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2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 исследования и актуальность геоэкологии</w:t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2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Цели обучения в соответствии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 учебной программой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10.3.2.2 объяснять основные категории геоэкологии</w:t>
            </w:r>
          </w:p>
        </w:tc>
      </w:tr>
      <w:tr>
        <w:trPr>
          <w:trHeight w:val="20" w:hRule="atLeast"/>
        </w:trPr>
        <w:tc>
          <w:tcPr>
            <w:tcBorders>
              <w:top w:color="cfcfcf" w:space="0" w:sz="6" w:val="single"/>
              <w:left w:color="cfcfcf" w:space="0" w:sz="6" w:val="single"/>
              <w:bottom w:color="cfcfcf" w:space="0" w:sz="6" w:val="single"/>
              <w:right w:color="cfcfcf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20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 урока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Определить предмет исследования геоэкологии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Определить актуальность исследования геоэкологии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представлять в графической форме сущность, содержание и направления геоэкологических исследований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объяснять основные категории геоэкологии</w:t>
            </w:r>
          </w:p>
        </w:tc>
      </w:tr>
    </w:tbl>
    <w:bookmarkStart w:colFirst="0" w:colLast="0" w:name="30j0zll" w:id="1"/>
    <w:bookmarkEnd w:id="1"/>
    <w:p w:rsidR="00000000" w:rsidDel="00000000" w:rsidP="00000000" w:rsidRDefault="00000000" w:rsidRPr="00000000" w14:paraId="0000001A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Ход урока</w:t>
      </w:r>
      <w:r w:rsidDel="00000000" w:rsidR="00000000" w:rsidRPr="00000000">
        <w:rPr>
          <w:rtl w:val="0"/>
        </w:rPr>
      </w:r>
    </w:p>
    <w:tbl>
      <w:tblPr>
        <w:tblStyle w:val="Table2"/>
        <w:tblW w:w="15588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300"/>
        <w:gridCol w:w="8959"/>
        <w:gridCol w:w="1441"/>
        <w:gridCol w:w="1485"/>
        <w:gridCol w:w="2403"/>
        <w:tblGridChange w:id="0">
          <w:tblGrid>
            <w:gridCol w:w="1300"/>
            <w:gridCol w:w="8959"/>
            <w:gridCol w:w="1441"/>
            <w:gridCol w:w="1485"/>
            <w:gridCol w:w="2403"/>
          </w:tblGrid>
        </w:tblGridChange>
      </w:tblGrid>
      <w:tr>
        <w:trPr>
          <w:trHeight w:val="440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B">
            <w:pPr>
              <w:ind w:left="2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Этап урока/ Время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C">
            <w:pPr>
              <w:ind w:left="2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педагога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D">
            <w:pPr>
              <w:ind w:left="2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 ученика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E">
            <w:pPr>
              <w:ind w:left="2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Оценивание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1F">
            <w:pPr>
              <w:ind w:left="2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Ресурсы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Начало урока</w:t>
            </w:r>
          </w:p>
          <w:p w:rsidR="00000000" w:rsidDel="00000000" w:rsidP="00000000" w:rsidRDefault="00000000" w:rsidRPr="00000000" w14:paraId="0000002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5мин </w:t>
              <w:br w:type="textWrapping"/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Вызов.  Геоэкология это наука об экологических преобразования геосферы под влиянием техногенных процессов, поскольку нельзя отдельно изучать, например, подземные воды (объект экологической геологии) и поверхностные воды (объект экологической географии): </w:t>
            </w:r>
          </w:p>
          <w:p w:rsidR="00000000" w:rsidDel="00000000" w:rsidP="00000000" w:rsidRDefault="00000000" w:rsidRPr="00000000" w14:paraId="0000002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A) метод экспертной оценки </w:t>
            </w:r>
          </w:p>
          <w:p w:rsidR="00000000" w:rsidDel="00000000" w:rsidP="00000000" w:rsidRDefault="00000000" w:rsidRPr="00000000" w14:paraId="0000002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геологический подход </w:t>
            </w:r>
          </w:p>
          <w:p w:rsidR="00000000" w:rsidDel="00000000" w:rsidP="00000000" w:rsidRDefault="00000000" w:rsidRPr="00000000" w14:paraId="0000002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географо-геологический подход</w:t>
            </w:r>
          </w:p>
          <w:p w:rsidR="00000000" w:rsidDel="00000000" w:rsidP="00000000" w:rsidRDefault="00000000" w:rsidRPr="00000000" w14:paraId="0000002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D) экологическая проблема в географии</w:t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E) геоэкологическая проблема в географии </w:t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Определение темы и цели урока.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pos="1425"/>
              </w:tabs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Учащиеся  отвечают на вопросы выходят  к  названию  темы урока и целям урока.</w:t>
              <w:br w:type="textWrapping"/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балла</w:t>
              <w:br w:type="textWrapping"/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Карточки, </w:t>
            </w:r>
          </w:p>
        </w:tc>
      </w:tr>
      <w:tr>
        <w:trPr>
          <w:trHeight w:val="400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2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Середина урока </w:t>
            </w:r>
          </w:p>
          <w:p w:rsidR="00000000" w:rsidDel="00000000" w:rsidP="00000000" w:rsidRDefault="00000000" w:rsidRPr="00000000" w14:paraId="0000002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мин</w:t>
            </w:r>
          </w:p>
          <w:p w:rsidR="00000000" w:rsidDel="00000000" w:rsidP="00000000" w:rsidRDefault="00000000" w:rsidRPr="00000000" w14:paraId="0000002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учебником.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 параграфа учебника исследуем с помощью стратегии «Пазл».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Формируемые навыки: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</w:t>
              <w:tab/>
              <w:t xml:space="preserve">мышления, принятие решений;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</w:t>
              <w:tab/>
              <w:t xml:space="preserve">совместной работы.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Сущность метода. Метод рекомендуется использовать в качестве командного задания, средства сбора информации, введения к определенной теме, или как первый шаг для предстоящего планирования, принятия решений или детальной дискуссии. Метод может активизировать интерес и мотивировать учеников в решении задач.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Планировка класса и принцип взаимодействия учеников.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5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Ученики в свободном режиме перемещаются по кабинету для поиска обладателя части их пазла. Возможен вариант комплектования своих пазлов группами учеников, находящихся за партами.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Алгоритм реализации метода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0"/>
              </w:tabs>
              <w:spacing w:after="0" w:before="0" w:line="240" w:lineRule="auto"/>
              <w:ind w:left="107" w:right="94" w:firstLine="0"/>
              <w:contextualSpacing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 предварительно разрабатывает пазл с перечнем зафиксированных на нем задач. Пазл может быть подготовлен на листе формата А4 или на тонком картоне и разрезан на кусочки или в результате использования специальной программы.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19" w:line="240" w:lineRule="auto"/>
              <w:ind w:left="328" w:right="0" w:hanging="222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Ученики получают фрагмент пазла.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55"/>
              </w:tabs>
              <w:spacing w:after="0" w:before="28" w:line="240" w:lineRule="auto"/>
              <w:ind w:left="107" w:right="96" w:firstLine="0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Ученикам необходимо передвигаться по аудитории в поисках обладателя других фрагментов их пазла.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9"/>
              </w:tabs>
              <w:spacing w:after="0" w:before="27" w:line="240" w:lineRule="auto"/>
              <w:ind w:left="328" w:right="0" w:hanging="222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Для удобства рекомендуется окрашивать пазлы в разные цвета.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"/>
              </w:tabs>
              <w:spacing w:after="0" w:before="28" w:line="240" w:lineRule="auto"/>
              <w:ind w:left="107" w:right="93" w:firstLine="0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После того, как ученики нашли всех обладателей фрагментов их пазла, они приступают к работе в команде: выстраивают пазл и выполняют задания.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1"/>
              </w:tabs>
              <w:spacing w:after="0" w:before="27" w:line="240" w:lineRule="auto"/>
              <w:ind w:left="107" w:right="96" w:firstLine="0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Организатор может установить регламент для придания элемента состязательности.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После выполнения задания проводится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опрос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Дескрипторы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4"/>
              </w:tabs>
              <w:spacing w:after="0" w:before="0" w:line="252.00000000000003" w:lineRule="auto"/>
              <w:ind w:left="273" w:right="0" w:hanging="167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собирает пазл, может объяснить процесс видообразования;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4"/>
              </w:tabs>
              <w:spacing w:after="0" w:before="1" w:line="252.00000000000003" w:lineRule="auto"/>
              <w:ind w:left="273" w:right="0" w:hanging="167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различают типы видообразования.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7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Обратная связь «Свеча»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Для того чтобы на было комфортно совместно работать, скажем друг другу теплые слова, передавая друг другу свечу</w:t>
            </w:r>
          </w:p>
          <w:p w:rsidR="00000000" w:rsidDel="00000000" w:rsidP="00000000" w:rsidRDefault="00000000" w:rsidRPr="00000000" w14:paraId="0000004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4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Учащиеся работают в группе, создают постер и защищают его.</w:t>
            </w:r>
          </w:p>
          <w:p w:rsidR="00000000" w:rsidDel="00000000" w:rsidP="00000000" w:rsidRDefault="00000000" w:rsidRPr="00000000" w14:paraId="0000005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в паре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баллов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Карточки, А3,маркеры, стикеры</w:t>
            </w:r>
          </w:p>
        </w:tc>
      </w:tr>
      <w:tr>
        <w:trPr>
          <w:trHeight w:val="20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Конец урока</w:t>
            </w:r>
          </w:p>
          <w:p w:rsidR="00000000" w:rsidDel="00000000" w:rsidP="00000000" w:rsidRDefault="00000000" w:rsidRPr="00000000" w14:paraId="0000005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мин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5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Данные гидрологических наблюдений показывают, что за последние сто лет средние многолетние значения высоты половодий на реке Ока увеличились, а в летнее время уровень воды в реке стал, напротив, ниже. Количество и режим выпадения атмосферных осадков за тот же период практически не изменились. Объясните, какие два вида хозяйственной деятельности человека повлияли на изменение режима реки.</w:t>
            </w:r>
          </w:p>
          <w:p w:rsidR="00000000" w:rsidDel="00000000" w:rsidP="00000000" w:rsidRDefault="00000000" w:rsidRPr="00000000" w14:paraId="00000056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первым ввел в географические науки термин «геоэкология» при изучении ландшафтов?</w:t>
            </w:r>
          </w:p>
          <w:p w:rsidR="00000000" w:rsidDel="00000000" w:rsidP="00000000" w:rsidRDefault="00000000" w:rsidRPr="00000000" w14:paraId="00000057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А. Сочава.</w:t>
            </w:r>
          </w:p>
          <w:p w:rsidR="00000000" w:rsidDel="00000000" w:rsidP="00000000" w:rsidRDefault="00000000" w:rsidRPr="00000000" w14:paraId="00000058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Б. Тролль.</w:t>
            </w:r>
          </w:p>
          <w:p w:rsidR="00000000" w:rsidDel="00000000" w:rsidP="00000000" w:rsidRDefault="00000000" w:rsidRPr="00000000" w14:paraId="00000059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Одум.</w:t>
            </w:r>
          </w:p>
          <w:p w:rsidR="00000000" w:rsidDel="00000000" w:rsidP="00000000" w:rsidRDefault="00000000" w:rsidRPr="00000000" w14:paraId="0000005A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Мальтус.</w:t>
            </w:r>
          </w:p>
          <w:p w:rsidR="00000000" w:rsidDel="00000000" w:rsidP="00000000" w:rsidRDefault="00000000" w:rsidRPr="00000000" w14:paraId="0000005B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Д. Тэнсли.</w:t>
            </w:r>
          </w:p>
          <w:p w:rsidR="00000000" w:rsidDel="00000000" w:rsidP="00000000" w:rsidRDefault="00000000" w:rsidRPr="00000000" w14:paraId="0000005C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Дескриптор</w:t>
            </w:r>
          </w:p>
          <w:p w:rsidR="00000000" w:rsidDel="00000000" w:rsidP="00000000" w:rsidRDefault="00000000" w:rsidRPr="00000000" w14:paraId="0000005D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Объясняют какие два вида хозяйственной деятельности человека повлияли на изменение режима реки.</w:t>
            </w:r>
          </w:p>
          <w:p w:rsidR="00000000" w:rsidDel="00000000" w:rsidP="00000000" w:rsidRDefault="00000000" w:rsidRPr="00000000" w14:paraId="0000005E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Определяют кто первым ввел в географические науки термин «геоэкология» при изучении ландшафтов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5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 задания для ФО 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балла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карточки</w:t>
            </w:r>
          </w:p>
        </w:tc>
      </w:tr>
      <w:tr>
        <w:trPr>
          <w:trHeight w:val="20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Рефлексия</w:t>
            </w:r>
          </w:p>
          <w:p w:rsidR="00000000" w:rsidDel="00000000" w:rsidP="00000000" w:rsidRDefault="00000000" w:rsidRPr="00000000" w14:paraId="0000006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мин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4">
            <w:pPr>
              <w:contextualSpacing w:val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1049788" cy="787341"/>
                  <wp:effectExtent b="0" l="0" r="0" t="0"/>
                  <wp:docPr descr="https://ds02.infourok.ru/uploads/ex/0b2f/000402ce-10579249/img9.jpg" id="3" name="image1.png"/>
                  <a:graphic>
                    <a:graphicData uri="http://schemas.openxmlformats.org/drawingml/2006/picture">
                      <pic:pic>
                        <pic:nvPicPr>
                          <pic:cNvPr descr="https://ds02.infourok.ru/uploads/ex/0b2f/000402ce-10579249/img9.jp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788" cy="7873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Обобщение знаний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мишень</w:t>
            </w:r>
          </w:p>
        </w:tc>
      </w:tr>
    </w:tbl>
    <w:p w:rsidR="00000000" w:rsidDel="00000000" w:rsidP="00000000" w:rsidRDefault="00000000" w:rsidRPr="00000000" w14:paraId="00000068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1906" w:w="16838"/>
      <w:pgMar w:bottom="850" w:top="562" w:left="1134" w:right="1134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7" w:hanging="442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837" w:hanging="442"/>
      </w:pPr>
      <w:rPr/>
    </w:lvl>
    <w:lvl w:ilvl="2">
      <w:start w:val="1"/>
      <w:numFmt w:val="bullet"/>
      <w:lvlText w:val="•"/>
      <w:lvlJc w:val="left"/>
      <w:pPr>
        <w:ind w:left="1574" w:hanging="442"/>
      </w:pPr>
      <w:rPr/>
    </w:lvl>
    <w:lvl w:ilvl="3">
      <w:start w:val="1"/>
      <w:numFmt w:val="bullet"/>
      <w:lvlText w:val="•"/>
      <w:lvlJc w:val="left"/>
      <w:pPr>
        <w:ind w:left="2311" w:hanging="442.0000000000002"/>
      </w:pPr>
      <w:rPr/>
    </w:lvl>
    <w:lvl w:ilvl="4">
      <w:start w:val="1"/>
      <w:numFmt w:val="bullet"/>
      <w:lvlText w:val="•"/>
      <w:lvlJc w:val="left"/>
      <w:pPr>
        <w:ind w:left="3048" w:hanging="442"/>
      </w:pPr>
      <w:rPr/>
    </w:lvl>
    <w:lvl w:ilvl="5">
      <w:start w:val="1"/>
      <w:numFmt w:val="bullet"/>
      <w:lvlText w:val="•"/>
      <w:lvlJc w:val="left"/>
      <w:pPr>
        <w:ind w:left="3786" w:hanging="441.99999999999955"/>
      </w:pPr>
      <w:rPr/>
    </w:lvl>
    <w:lvl w:ilvl="6">
      <w:start w:val="1"/>
      <w:numFmt w:val="bullet"/>
      <w:lvlText w:val="•"/>
      <w:lvlJc w:val="left"/>
      <w:pPr>
        <w:ind w:left="4523" w:hanging="442"/>
      </w:pPr>
      <w:rPr/>
    </w:lvl>
    <w:lvl w:ilvl="7">
      <w:start w:val="1"/>
      <w:numFmt w:val="bullet"/>
      <w:lvlText w:val="•"/>
      <w:lvlJc w:val="left"/>
      <w:pPr>
        <w:ind w:left="5260" w:hanging="442"/>
      </w:pPr>
      <w:rPr/>
    </w:lvl>
    <w:lvl w:ilvl="8">
      <w:start w:val="1"/>
      <w:numFmt w:val="bullet"/>
      <w:lvlText w:val="•"/>
      <w:lvlJc w:val="left"/>
      <w:pPr>
        <w:ind w:left="5997" w:hanging="442"/>
      </w:pPr>
      <w:rPr/>
    </w:lvl>
  </w:abstractNum>
  <w:abstractNum w:abstractNumId="2">
    <w:lvl w:ilvl="0">
      <w:start w:val="1"/>
      <w:numFmt w:val="bullet"/>
      <w:lvlText w:val="–"/>
      <w:lvlJc w:val="left"/>
      <w:pPr>
        <w:ind w:left="273" w:hanging="166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999" w:hanging="165.9999999999999"/>
      </w:pPr>
      <w:rPr/>
    </w:lvl>
    <w:lvl w:ilvl="2">
      <w:start w:val="1"/>
      <w:numFmt w:val="bullet"/>
      <w:lvlText w:val="•"/>
      <w:lvlJc w:val="left"/>
      <w:pPr>
        <w:ind w:left="1718" w:hanging="165.99999999999977"/>
      </w:pPr>
      <w:rPr/>
    </w:lvl>
    <w:lvl w:ilvl="3">
      <w:start w:val="1"/>
      <w:numFmt w:val="bullet"/>
      <w:lvlText w:val="•"/>
      <w:lvlJc w:val="left"/>
      <w:pPr>
        <w:ind w:left="2437" w:hanging="166"/>
      </w:pPr>
      <w:rPr/>
    </w:lvl>
    <w:lvl w:ilvl="4">
      <w:start w:val="1"/>
      <w:numFmt w:val="bullet"/>
      <w:lvlText w:val="•"/>
      <w:lvlJc w:val="left"/>
      <w:pPr>
        <w:ind w:left="3156" w:hanging="166"/>
      </w:pPr>
      <w:rPr/>
    </w:lvl>
    <w:lvl w:ilvl="5">
      <w:start w:val="1"/>
      <w:numFmt w:val="bullet"/>
      <w:lvlText w:val="•"/>
      <w:lvlJc w:val="left"/>
      <w:pPr>
        <w:ind w:left="3876" w:hanging="166"/>
      </w:pPr>
      <w:rPr/>
    </w:lvl>
    <w:lvl w:ilvl="6">
      <w:start w:val="1"/>
      <w:numFmt w:val="bullet"/>
      <w:lvlText w:val="•"/>
      <w:lvlJc w:val="left"/>
      <w:pPr>
        <w:ind w:left="4595" w:hanging="166"/>
      </w:pPr>
      <w:rPr/>
    </w:lvl>
    <w:lvl w:ilvl="7">
      <w:start w:val="1"/>
      <w:numFmt w:val="bullet"/>
      <w:lvlText w:val="•"/>
      <w:lvlJc w:val="left"/>
      <w:pPr>
        <w:ind w:left="5314" w:hanging="166"/>
      </w:pPr>
      <w:rPr/>
    </w:lvl>
    <w:lvl w:ilvl="8">
      <w:start w:val="1"/>
      <w:numFmt w:val="bullet"/>
      <w:lvlText w:val="•"/>
      <w:lvlJc w:val="left"/>
      <w:pPr>
        <w:ind w:left="6033" w:hanging="166.0000000000009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01B93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semiHidden w:val="1"/>
    <w:unhideWhenUsed w:val="1"/>
    <w:rsid w:val="00A56866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semiHidden w:val="1"/>
    <w:rsid w:val="00A56866"/>
  </w:style>
  <w:style w:type="table" w:styleId="GridTableLight" w:customStyle="1">
    <w:name w:val="Grid Table Light"/>
    <w:basedOn w:val="a1"/>
    <w:uiPriority w:val="40"/>
    <w:rsid w:val="00A56866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ableParagraph" w:customStyle="1">
    <w:name w:val="Table Paragraph"/>
    <w:basedOn w:val="a"/>
    <w:uiPriority w:val="1"/>
    <w:qFormat w:val="1"/>
    <w:rsid w:val="00A56866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bidi="ru-RU" w:eastAsia="ru-RU"/>
    </w:rPr>
  </w:style>
  <w:style w:type="paragraph" w:styleId="a5">
    <w:name w:val="footer"/>
    <w:basedOn w:val="a"/>
    <w:link w:val="a6"/>
    <w:uiPriority w:val="99"/>
    <w:semiHidden w:val="1"/>
    <w:unhideWhenUsed w:val="1"/>
    <w:rsid w:val="00553972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semiHidden w:val="1"/>
    <w:rsid w:val="00553972"/>
  </w:style>
  <w:style w:type="paragraph" w:styleId="a7">
    <w:name w:val="Balloon Text"/>
    <w:basedOn w:val="a"/>
    <w:link w:val="a8"/>
    <w:uiPriority w:val="99"/>
    <w:semiHidden w:val="1"/>
    <w:unhideWhenUsed w:val="1"/>
    <w:rsid w:val="0055397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55397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